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1CA0A" w14:textId="11D13696" w:rsidR="007830F8" w:rsidRPr="00CB5A83" w:rsidRDefault="006A1931" w:rsidP="00485115">
      <w:pPr>
        <w:jc w:val="center"/>
        <w:rPr>
          <w:rFonts w:ascii="Century Gothic" w:hAnsi="Century Gothic"/>
          <w:sz w:val="8"/>
          <w:szCs w:val="8"/>
        </w:rPr>
      </w:pPr>
      <w:bookmarkStart w:id="0" w:name="_GoBack"/>
      <w:bookmarkEnd w:id="0"/>
      <w:r>
        <w:rPr>
          <w:rFonts w:ascii="Century Gothic" w:hAnsi="Century Gothic"/>
          <w:noProof/>
          <w:sz w:val="36"/>
          <w:szCs w:val="36"/>
        </w:rPr>
        <w:t>POMPEII THEATRUM MUNDI 2021</w:t>
      </w:r>
      <w:r w:rsidR="00874BC0">
        <w:rPr>
          <w:rFonts w:ascii="Century Gothic" w:hAnsi="Century Gothic"/>
          <w:noProof/>
          <w:sz w:val="36"/>
          <w:szCs w:val="36"/>
        </w:rPr>
        <w:t xml:space="preserve">           </w:t>
      </w:r>
      <w:r w:rsidR="00874BC0">
        <w:rPr>
          <w:rFonts w:ascii="Century Gothic" w:hAnsi="Century Gothic"/>
          <w:sz w:val="8"/>
          <w:szCs w:val="8"/>
        </w:rPr>
        <w:t xml:space="preserve">   </w:t>
      </w:r>
    </w:p>
    <w:p w14:paraId="3E71BB03" w14:textId="77777777" w:rsidR="008508C2" w:rsidRPr="00485115" w:rsidRDefault="008508C2" w:rsidP="008508C2">
      <w:pPr>
        <w:rPr>
          <w:rFonts w:ascii="Century Gothic" w:hAnsi="Century Gothic"/>
          <w:sz w:val="24"/>
          <w:szCs w:val="24"/>
        </w:rPr>
      </w:pPr>
    </w:p>
    <w:p w14:paraId="6AF6E434" w14:textId="77777777" w:rsidR="006A1931" w:rsidRPr="002227FB" w:rsidRDefault="00485115" w:rsidP="00485115">
      <w:pPr>
        <w:jc w:val="both"/>
        <w:rPr>
          <w:rFonts w:ascii="Century Gothic" w:hAnsi="Century Gothic" w:cs="Times New Roman"/>
        </w:rPr>
      </w:pPr>
      <w:r w:rsidRPr="002227FB">
        <w:rPr>
          <w:rFonts w:ascii="Century Gothic" w:hAnsi="Century Gothic" w:cs="Times New Roman"/>
        </w:rPr>
        <w:t>Aspettando il ritorno alla normalità, siamo pronti.</w:t>
      </w:r>
    </w:p>
    <w:p w14:paraId="7922C341" w14:textId="2227C680" w:rsidR="00485115" w:rsidRPr="002227FB" w:rsidRDefault="00485115" w:rsidP="00485115">
      <w:pPr>
        <w:jc w:val="both"/>
        <w:rPr>
          <w:rFonts w:ascii="Century Gothic" w:hAnsi="Century Gothic" w:cs="Times New Roman"/>
        </w:rPr>
      </w:pPr>
      <w:r w:rsidRPr="002227FB">
        <w:rPr>
          <w:rFonts w:ascii="Century Gothic" w:hAnsi="Century Gothic" w:cs="Times New Roman"/>
        </w:rPr>
        <w:t> </w:t>
      </w:r>
    </w:p>
    <w:p w14:paraId="45A983E2" w14:textId="36B25C1A" w:rsidR="00485115" w:rsidRPr="002227FB" w:rsidRDefault="00485115" w:rsidP="00485115">
      <w:pPr>
        <w:jc w:val="both"/>
        <w:rPr>
          <w:rFonts w:ascii="Century Gothic" w:hAnsi="Century Gothic" w:cs="Times New Roman"/>
        </w:rPr>
      </w:pPr>
      <w:r w:rsidRPr="002227FB">
        <w:rPr>
          <w:rFonts w:ascii="Century Gothic" w:hAnsi="Century Gothic" w:cs="Times New Roman"/>
        </w:rPr>
        <w:t xml:space="preserve">Vogliamo affrontare con “l’ottimismo della volontà” la sfida della quarta edizione di </w:t>
      </w:r>
      <w:r w:rsidRPr="002227FB">
        <w:rPr>
          <w:rFonts w:ascii="Century Gothic" w:hAnsi="Century Gothic" w:cs="Times New Roman"/>
          <w:i/>
        </w:rPr>
        <w:t>Pompei Theatrum Mundi</w:t>
      </w:r>
      <w:r w:rsidRPr="002227FB">
        <w:rPr>
          <w:rFonts w:ascii="Century Gothic" w:hAnsi="Century Gothic" w:cs="Times New Roman"/>
        </w:rPr>
        <w:t xml:space="preserve">. Quest’anno Pompei ci sarà. Non possiamo farne a meno, perché il ritorno alla nostra vita passa anche dalla riapertura dei luoghi della cultura. Il primo </w:t>
      </w:r>
      <w:r w:rsidRPr="002227FB">
        <w:rPr>
          <w:rFonts w:ascii="Century Gothic" w:hAnsi="Century Gothic" w:cs="Times New Roman"/>
          <w:i/>
        </w:rPr>
        <w:t>lockdown</w:t>
      </w:r>
      <w:r w:rsidRPr="002227FB">
        <w:rPr>
          <w:rFonts w:ascii="Century Gothic" w:hAnsi="Century Gothic" w:cs="Times New Roman"/>
        </w:rPr>
        <w:t xml:space="preserve"> ci ha visti alternare le speranze di pronta ripartenza con il buio dell’aumento dei contagi e il dolore per i nostri morti; la pandemia ci ha privati di tanti diritti di libertà, ma ora finalmente, grazie alla campagna vaccinale, siamo vicini alla ripartenza. Noi ci crediamo e sono fiducioso che dal 24 giugno al 25 luglio ci potremo ritrovare nella cavea del Teatro antico di Pompei per assistere insieme alla magia del teatro sotto le stelle. Lo scorso anno la rassegna estiva non si è tenuta nel suo luogo di elezione, a Pompei, ma abbiamo voluto comunque garantire un’alternativa ai nostri spettatori: </w:t>
      </w:r>
      <w:r w:rsidRPr="002227FB">
        <w:rPr>
          <w:rFonts w:ascii="Century Gothic" w:hAnsi="Century Gothic" w:cs="Times New Roman"/>
          <w:i/>
        </w:rPr>
        <w:t>Scena Aperta</w:t>
      </w:r>
      <w:r w:rsidRPr="002227FB">
        <w:rPr>
          <w:rFonts w:ascii="Century Gothic" w:hAnsi="Century Gothic" w:cs="Times New Roman"/>
        </w:rPr>
        <w:t xml:space="preserve"> al Maschio Angioino, una rassegna limitata dalle doverose misure anti-COVID, ma di grande impatto artistico. Quest’anno confidiamo di poter tornare ad una spettacolare ordinarietà con cinque spettacoli che uniscono al Teatro di Napoli grandi produzioni internazionali come quella del Festival D’Avignone, intensi intrepreti della scena teatrale mondiale come Isabelle Huppert, prime come </w:t>
      </w:r>
      <w:r w:rsidRPr="002227FB">
        <w:rPr>
          <w:rFonts w:ascii="Century Gothic" w:hAnsi="Century Gothic" w:cs="Times New Roman"/>
          <w:i/>
        </w:rPr>
        <w:t xml:space="preserve">Pupo di </w:t>
      </w:r>
      <w:r w:rsidR="009838CE" w:rsidRPr="002227FB">
        <w:rPr>
          <w:rFonts w:ascii="Century Gothic" w:hAnsi="Century Gothic" w:cs="Times New Roman"/>
          <w:i/>
        </w:rPr>
        <w:t>z</w:t>
      </w:r>
      <w:r w:rsidRPr="002227FB">
        <w:rPr>
          <w:rFonts w:ascii="Century Gothic" w:hAnsi="Century Gothic" w:cs="Times New Roman"/>
          <w:i/>
        </w:rPr>
        <w:t>ucchero</w:t>
      </w:r>
      <w:r w:rsidRPr="002227FB">
        <w:rPr>
          <w:rFonts w:ascii="Century Gothic" w:hAnsi="Century Gothic" w:cs="Times New Roman"/>
        </w:rPr>
        <w:t xml:space="preserve"> di Emma Dante</w:t>
      </w:r>
      <w:r w:rsidR="008B4073" w:rsidRPr="002227FB">
        <w:rPr>
          <w:rFonts w:ascii="Century Gothic" w:hAnsi="Century Gothic" w:cs="Times New Roman"/>
        </w:rPr>
        <w:t xml:space="preserve"> e </w:t>
      </w:r>
      <w:r w:rsidR="008B4073" w:rsidRPr="002227FB">
        <w:rPr>
          <w:rFonts w:ascii="Century Gothic" w:hAnsi="Century Gothic" w:cs="Times New Roman"/>
          <w:i/>
        </w:rPr>
        <w:t>Quinta Stagione</w:t>
      </w:r>
      <w:r w:rsidR="008B4073" w:rsidRPr="002227FB">
        <w:rPr>
          <w:rFonts w:ascii="Century Gothic" w:hAnsi="Century Gothic" w:cs="Times New Roman"/>
        </w:rPr>
        <w:t>, che era previsto in stagione, di Franco Marcoaldi</w:t>
      </w:r>
      <w:r w:rsidR="00A945DA" w:rsidRPr="002227FB">
        <w:rPr>
          <w:rFonts w:ascii="Century Gothic" w:hAnsi="Century Gothic" w:cs="Times New Roman"/>
        </w:rPr>
        <w:t xml:space="preserve">, </w:t>
      </w:r>
      <w:r w:rsidR="008B4073" w:rsidRPr="002227FB">
        <w:rPr>
          <w:rFonts w:ascii="Century Gothic" w:hAnsi="Century Gothic" w:cs="Times New Roman"/>
        </w:rPr>
        <w:t xml:space="preserve">diretto e interpretato da un grande protagonista della scena teatrale quale Marco Baliani. </w:t>
      </w:r>
      <w:r w:rsidRPr="002227FB">
        <w:rPr>
          <w:rFonts w:ascii="Century Gothic" w:hAnsi="Century Gothic" w:cs="Times New Roman"/>
        </w:rPr>
        <w:t xml:space="preserve">Continua il sodalizio con il </w:t>
      </w:r>
      <w:r w:rsidR="00E75A20" w:rsidRPr="002227FB">
        <w:rPr>
          <w:rFonts w:ascii="Century Gothic" w:hAnsi="Century Gothic" w:cs="Times New Roman"/>
        </w:rPr>
        <w:t xml:space="preserve">Campania </w:t>
      </w:r>
      <w:r w:rsidRPr="002227FB">
        <w:rPr>
          <w:rFonts w:ascii="Century Gothic" w:hAnsi="Century Gothic" w:cs="Times New Roman"/>
        </w:rPr>
        <w:t>Teatro Festival – e ringrazio Ruggiero Cappuccio</w:t>
      </w:r>
      <w:r w:rsidR="008B4073" w:rsidRPr="002227FB">
        <w:rPr>
          <w:rFonts w:ascii="Century Gothic" w:hAnsi="Century Gothic" w:cs="Times New Roman"/>
        </w:rPr>
        <w:t xml:space="preserve"> –</w:t>
      </w:r>
      <w:r w:rsidRPr="002227FB">
        <w:rPr>
          <w:rFonts w:ascii="Century Gothic" w:hAnsi="Century Gothic" w:cs="Times New Roman"/>
        </w:rPr>
        <w:t xml:space="preserve"> </w:t>
      </w:r>
      <w:r w:rsidR="008B4073" w:rsidRPr="002227FB">
        <w:rPr>
          <w:rFonts w:ascii="Century Gothic" w:hAnsi="Century Gothic" w:cs="Times New Roman"/>
        </w:rPr>
        <w:t xml:space="preserve">insieme </w:t>
      </w:r>
      <w:r w:rsidRPr="002227FB">
        <w:rPr>
          <w:rFonts w:ascii="Century Gothic" w:hAnsi="Century Gothic" w:cs="Times New Roman"/>
        </w:rPr>
        <w:t>port</w:t>
      </w:r>
      <w:r w:rsidR="008B4073" w:rsidRPr="002227FB">
        <w:rPr>
          <w:rFonts w:ascii="Century Gothic" w:hAnsi="Century Gothic" w:cs="Times New Roman"/>
        </w:rPr>
        <w:t>eremo a</w:t>
      </w:r>
      <w:r w:rsidRPr="002227FB">
        <w:rPr>
          <w:rFonts w:ascii="Century Gothic" w:hAnsi="Century Gothic" w:cs="Times New Roman"/>
        </w:rPr>
        <w:t xml:space="preserve"> Pompei</w:t>
      </w:r>
      <w:r w:rsidR="008B4073" w:rsidRPr="002227FB">
        <w:rPr>
          <w:rFonts w:ascii="Century Gothic" w:hAnsi="Century Gothic" w:cs="Times New Roman"/>
        </w:rPr>
        <w:t xml:space="preserve"> </w:t>
      </w:r>
      <w:r w:rsidR="009838CE" w:rsidRPr="002227FB">
        <w:rPr>
          <w:rFonts w:ascii="Century Gothic" w:hAnsi="Century Gothic" w:cs="Times New Roman"/>
        </w:rPr>
        <w:t>il</w:t>
      </w:r>
      <w:r w:rsidR="008B4073" w:rsidRPr="002227FB">
        <w:rPr>
          <w:rFonts w:ascii="Century Gothic" w:hAnsi="Century Gothic" w:cs="Times New Roman"/>
        </w:rPr>
        <w:t xml:space="preserve"> suo testo </w:t>
      </w:r>
      <w:r w:rsidR="008B4073" w:rsidRPr="002227FB">
        <w:rPr>
          <w:rFonts w:ascii="Century Gothic" w:hAnsi="Century Gothic" w:cs="Times New Roman"/>
          <w:i/>
        </w:rPr>
        <w:t>Resurexxit Cassandra</w:t>
      </w:r>
      <w:r w:rsidR="008B4073" w:rsidRPr="002227FB">
        <w:rPr>
          <w:rFonts w:ascii="Century Gothic" w:hAnsi="Century Gothic" w:cs="Times New Roman"/>
        </w:rPr>
        <w:t xml:space="preserve"> </w:t>
      </w:r>
      <w:r w:rsidR="009838CE" w:rsidRPr="002227FB">
        <w:rPr>
          <w:rFonts w:ascii="Century Gothic" w:hAnsi="Century Gothic" w:cs="Times New Roman"/>
        </w:rPr>
        <w:t>con</w:t>
      </w:r>
      <w:r w:rsidR="008B4073" w:rsidRPr="002227FB">
        <w:rPr>
          <w:rFonts w:ascii="Century Gothic" w:hAnsi="Century Gothic" w:cs="Times New Roman"/>
        </w:rPr>
        <w:t xml:space="preserve"> </w:t>
      </w:r>
      <w:r w:rsidR="009838CE" w:rsidRPr="002227FB">
        <w:rPr>
          <w:rFonts w:ascii="Century Gothic" w:hAnsi="Century Gothic" w:cs="Times New Roman"/>
        </w:rPr>
        <w:t xml:space="preserve">la </w:t>
      </w:r>
      <w:r w:rsidR="008B4073" w:rsidRPr="002227FB">
        <w:rPr>
          <w:rFonts w:ascii="Century Gothic" w:hAnsi="Century Gothic" w:cs="Times New Roman"/>
        </w:rPr>
        <w:t xml:space="preserve">regia di Jan Fabre </w:t>
      </w:r>
      <w:r w:rsidR="009838CE" w:rsidRPr="002227FB">
        <w:rPr>
          <w:rFonts w:ascii="Century Gothic" w:hAnsi="Century Gothic" w:cs="Times New Roman"/>
        </w:rPr>
        <w:t>e protagonista</w:t>
      </w:r>
      <w:r w:rsidR="008B4073" w:rsidRPr="002227FB">
        <w:rPr>
          <w:rFonts w:ascii="Century Gothic" w:hAnsi="Century Gothic" w:cs="Times New Roman"/>
        </w:rPr>
        <w:t xml:space="preserve"> Sonia Bergamasco</w:t>
      </w:r>
      <w:r w:rsidR="009838CE" w:rsidRPr="002227FB">
        <w:rPr>
          <w:rFonts w:ascii="Century Gothic" w:hAnsi="Century Gothic" w:cs="Times New Roman"/>
        </w:rPr>
        <w:t>;</w:t>
      </w:r>
      <w:r w:rsidRPr="002227FB">
        <w:rPr>
          <w:rFonts w:ascii="Century Gothic" w:hAnsi="Century Gothic" w:cs="Times New Roman"/>
        </w:rPr>
        <w:t xml:space="preserve"> </w:t>
      </w:r>
      <w:r w:rsidRPr="002227FB">
        <w:rPr>
          <w:rFonts w:ascii="Century Gothic" w:hAnsi="Century Gothic" w:cs="Times New Roman"/>
          <w:i/>
        </w:rPr>
        <w:t>Il Purgatorio</w:t>
      </w:r>
      <w:r w:rsidR="009838CE" w:rsidRPr="002227FB">
        <w:rPr>
          <w:rFonts w:ascii="Century Gothic" w:hAnsi="Century Gothic" w:cs="Times New Roman"/>
          <w:i/>
        </w:rPr>
        <w:t>. La notte lava la mente</w:t>
      </w:r>
      <w:r w:rsidRPr="002227FB">
        <w:rPr>
          <w:rFonts w:ascii="Century Gothic" w:hAnsi="Century Gothic" w:cs="Times New Roman"/>
        </w:rPr>
        <w:t xml:space="preserve"> di Federico Tiezzi, spettacolo </w:t>
      </w:r>
      <w:r w:rsidR="009838CE" w:rsidRPr="002227FB">
        <w:rPr>
          <w:rFonts w:ascii="Century Gothic" w:hAnsi="Century Gothic" w:cs="Times New Roman"/>
        </w:rPr>
        <w:t>allestito in occasione del</w:t>
      </w:r>
      <w:r w:rsidRPr="002227FB">
        <w:rPr>
          <w:rFonts w:ascii="Century Gothic" w:hAnsi="Century Gothic" w:cs="Times New Roman"/>
        </w:rPr>
        <w:t xml:space="preserve"> settimo centenario della morte di Dante Alighieri</w:t>
      </w:r>
      <w:r w:rsidR="008B4073" w:rsidRPr="002227FB">
        <w:rPr>
          <w:rFonts w:ascii="Century Gothic" w:hAnsi="Century Gothic" w:cs="Times New Roman"/>
        </w:rPr>
        <w:t xml:space="preserve"> e</w:t>
      </w:r>
      <w:r w:rsidR="001411A1" w:rsidRPr="002227FB">
        <w:rPr>
          <w:rFonts w:ascii="Century Gothic" w:hAnsi="Century Gothic" w:cs="Times New Roman"/>
        </w:rPr>
        <w:t xml:space="preserve"> infine</w:t>
      </w:r>
      <w:r w:rsidR="008B4073" w:rsidRPr="002227FB">
        <w:rPr>
          <w:rFonts w:ascii="Century Gothic" w:hAnsi="Century Gothic" w:cs="Times New Roman"/>
        </w:rPr>
        <w:t xml:space="preserve"> </w:t>
      </w:r>
      <w:r w:rsidR="008B4073" w:rsidRPr="002227FB">
        <w:rPr>
          <w:rFonts w:ascii="Century Gothic" w:hAnsi="Century Gothic" w:cs="Times New Roman"/>
          <w:i/>
        </w:rPr>
        <w:t xml:space="preserve">La cerisaie </w:t>
      </w:r>
      <w:r w:rsidR="009838CE" w:rsidRPr="002227FB">
        <w:rPr>
          <w:rFonts w:ascii="Century Gothic" w:hAnsi="Century Gothic" w:cs="Times New Roman"/>
        </w:rPr>
        <w:t>(Il giardino dei ciliegi)</w:t>
      </w:r>
      <w:r w:rsidR="009838CE" w:rsidRPr="002227FB">
        <w:rPr>
          <w:rFonts w:ascii="Century Gothic" w:hAnsi="Century Gothic" w:cs="Times New Roman"/>
          <w:i/>
        </w:rPr>
        <w:t xml:space="preserve">, </w:t>
      </w:r>
      <w:r w:rsidRPr="002227FB">
        <w:rPr>
          <w:rFonts w:ascii="Century Gothic" w:hAnsi="Century Gothic" w:cs="Times New Roman"/>
        </w:rPr>
        <w:t>del regista portoghese Tiago Rodrigues</w:t>
      </w:r>
      <w:r w:rsidR="008B4073" w:rsidRPr="002227FB">
        <w:rPr>
          <w:rFonts w:ascii="Century Gothic" w:hAnsi="Century Gothic" w:cs="Times New Roman"/>
        </w:rPr>
        <w:t xml:space="preserve"> con</w:t>
      </w:r>
      <w:r w:rsidR="001411A1" w:rsidRPr="002227FB">
        <w:rPr>
          <w:rFonts w:ascii="Century Gothic" w:hAnsi="Century Gothic" w:cs="Times New Roman"/>
        </w:rPr>
        <w:t xml:space="preserve"> protagonista</w:t>
      </w:r>
      <w:r w:rsidR="008B4073" w:rsidRPr="002227FB">
        <w:rPr>
          <w:rFonts w:ascii="Century Gothic" w:hAnsi="Century Gothic" w:cs="Times New Roman"/>
        </w:rPr>
        <w:t xml:space="preserve"> Isabelle Huppert. </w:t>
      </w:r>
    </w:p>
    <w:p w14:paraId="133544E7" w14:textId="77777777" w:rsidR="00485115" w:rsidRPr="002227FB" w:rsidRDefault="00485115" w:rsidP="00485115">
      <w:pPr>
        <w:jc w:val="both"/>
        <w:rPr>
          <w:rFonts w:ascii="Century Gothic" w:hAnsi="Century Gothic" w:cs="Times New Roman"/>
        </w:rPr>
      </w:pPr>
      <w:r w:rsidRPr="002227FB">
        <w:rPr>
          <w:rFonts w:ascii="Century Gothic" w:hAnsi="Century Gothic" w:cs="Times New Roman"/>
        </w:rPr>
        <w:t>Confidiamo che da giugno vi sia l’inizio di una nuova stagione per il nostro Paese che possa coincidere con la ripresa di tutte le attività in presenza. </w:t>
      </w:r>
    </w:p>
    <w:p w14:paraId="7DA1168D" w14:textId="1C9D9894" w:rsidR="00485115" w:rsidRPr="002227FB" w:rsidRDefault="00485115" w:rsidP="00485115">
      <w:pPr>
        <w:jc w:val="both"/>
        <w:rPr>
          <w:rFonts w:ascii="Century Gothic" w:hAnsi="Century Gothic" w:cs="Times New Roman"/>
        </w:rPr>
      </w:pPr>
      <w:r w:rsidRPr="002227FB">
        <w:rPr>
          <w:rFonts w:ascii="Century Gothic" w:hAnsi="Century Gothic" w:cs="Times New Roman"/>
        </w:rPr>
        <w:t>Noi siamo pronti per ripartire dal Teatro Grande di Pompei, che quest’anno vedrà il debutto della direzione artistica di Roberto Andò, che ringrazio per la dedizione e la cura dedicata ad ogni singolo dettaglio, per garantire una rassegna estiva ricca di ispirazione artistica in uno spazio accogliente e aperto, nel pieno rispetto della sicurezza di tutti. Il cartellone è ricco, sofisticato e avvincente; e ci auguriamo che faccia da volano anche per la prossima stagione del Teatro di Napoli, che confidiamo possa essere quella del ritorno al ritmo sano e rassicurante della “normalità”. Perché se c’è una cosa che ci ha insegnato questa pandemia è che niente è più importante di difendere la “normalità” della cultura fatta dalla forza delle emozioni da condividere in presenza.</w:t>
      </w:r>
    </w:p>
    <w:p w14:paraId="64F318A4" w14:textId="5D05323A" w:rsidR="006A1931" w:rsidRPr="002227FB" w:rsidRDefault="006A1931" w:rsidP="00485115">
      <w:pPr>
        <w:jc w:val="both"/>
        <w:rPr>
          <w:rFonts w:ascii="Century Gothic" w:hAnsi="Century Gothic" w:cs="Times New Roman"/>
        </w:rPr>
      </w:pPr>
    </w:p>
    <w:p w14:paraId="2B64D56E" w14:textId="5B300034" w:rsidR="006A1931" w:rsidRPr="002227FB" w:rsidRDefault="006A1931" w:rsidP="00485115">
      <w:pPr>
        <w:jc w:val="both"/>
        <w:rPr>
          <w:rFonts w:ascii="Century Gothic" w:hAnsi="Century Gothic" w:cs="Times New Roman"/>
          <w:b/>
        </w:rPr>
      </w:pPr>
      <w:r w:rsidRPr="002227FB">
        <w:rPr>
          <w:rFonts w:ascii="Century Gothic" w:hAnsi="Century Gothic" w:cs="Times New Roman"/>
          <w:b/>
        </w:rPr>
        <w:t>Filippo Patroni Griffi</w:t>
      </w:r>
    </w:p>
    <w:p w14:paraId="5B84A6E7" w14:textId="0930784E" w:rsidR="006A1931" w:rsidRDefault="006A1931" w:rsidP="00485115">
      <w:pPr>
        <w:jc w:val="both"/>
        <w:rPr>
          <w:rFonts w:ascii="Century Gothic" w:hAnsi="Century Gothic" w:cs="Times New Roman"/>
        </w:rPr>
      </w:pPr>
      <w:r w:rsidRPr="002227FB">
        <w:rPr>
          <w:rFonts w:ascii="Century Gothic" w:hAnsi="Century Gothic" w:cs="Times New Roman"/>
        </w:rPr>
        <w:t>Presidente Teatro di Napoli – Teatro Nazionale</w:t>
      </w:r>
    </w:p>
    <w:p w14:paraId="2383FB5D" w14:textId="194EED03" w:rsidR="002227FB" w:rsidRDefault="002227FB" w:rsidP="00485115">
      <w:pPr>
        <w:jc w:val="both"/>
        <w:rPr>
          <w:rFonts w:ascii="Century Gothic" w:hAnsi="Century Gothic" w:cs="Times New Roman"/>
        </w:rPr>
      </w:pPr>
    </w:p>
    <w:p w14:paraId="03E757D9" w14:textId="77777777" w:rsidR="002227FB" w:rsidRPr="002227FB" w:rsidRDefault="002227FB" w:rsidP="00485115">
      <w:pPr>
        <w:jc w:val="both"/>
        <w:rPr>
          <w:rFonts w:ascii="Century Gothic" w:hAnsi="Century Gothic" w:cs="Times New Roman"/>
        </w:rPr>
      </w:pPr>
    </w:p>
    <w:p w14:paraId="6CE70B5E" w14:textId="0FC0AE09" w:rsidR="00BA40E3" w:rsidRPr="00C82A8F" w:rsidRDefault="002227FB">
      <w:pPr>
        <w:rPr>
          <w:sz w:val="24"/>
          <w:szCs w:val="24"/>
        </w:rPr>
      </w:pPr>
      <w:r>
        <w:rPr>
          <w:noProof/>
          <w:sz w:val="24"/>
          <w:szCs w:val="24"/>
        </w:rPr>
        <w:drawing>
          <wp:inline distT="0" distB="0" distL="0" distR="0" wp14:anchorId="6DE13987" wp14:editId="55787515">
            <wp:extent cx="6120130" cy="1749425"/>
            <wp:effectExtent l="0" t="0" r="127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1749425"/>
                    </a:xfrm>
                    <a:prstGeom prst="rect">
                      <a:avLst/>
                    </a:prstGeom>
                  </pic:spPr>
                </pic:pic>
              </a:graphicData>
            </a:graphic>
          </wp:inline>
        </w:drawing>
      </w:r>
    </w:p>
    <w:sectPr w:rsidR="00BA40E3" w:rsidRPr="00C82A8F" w:rsidSect="001411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83"/>
    <w:rsid w:val="00057E06"/>
    <w:rsid w:val="000821D4"/>
    <w:rsid w:val="000D2A8F"/>
    <w:rsid w:val="001411A1"/>
    <w:rsid w:val="00167510"/>
    <w:rsid w:val="001B036E"/>
    <w:rsid w:val="001B0B4B"/>
    <w:rsid w:val="001E4282"/>
    <w:rsid w:val="002227FB"/>
    <w:rsid w:val="0022497A"/>
    <w:rsid w:val="002526E5"/>
    <w:rsid w:val="0044057B"/>
    <w:rsid w:val="00485115"/>
    <w:rsid w:val="004E04F5"/>
    <w:rsid w:val="00512954"/>
    <w:rsid w:val="005400B5"/>
    <w:rsid w:val="00564AE0"/>
    <w:rsid w:val="00592C51"/>
    <w:rsid w:val="00675B79"/>
    <w:rsid w:val="006A1931"/>
    <w:rsid w:val="006B4530"/>
    <w:rsid w:val="00761865"/>
    <w:rsid w:val="00776500"/>
    <w:rsid w:val="007830F8"/>
    <w:rsid w:val="00824498"/>
    <w:rsid w:val="008508C2"/>
    <w:rsid w:val="00874BC0"/>
    <w:rsid w:val="008B4073"/>
    <w:rsid w:val="009053CB"/>
    <w:rsid w:val="00952CD7"/>
    <w:rsid w:val="009838CE"/>
    <w:rsid w:val="009F6D76"/>
    <w:rsid w:val="00A2786E"/>
    <w:rsid w:val="00A945DA"/>
    <w:rsid w:val="00AA1C7C"/>
    <w:rsid w:val="00AE3AAA"/>
    <w:rsid w:val="00B51F4B"/>
    <w:rsid w:val="00BA40E3"/>
    <w:rsid w:val="00BB10B7"/>
    <w:rsid w:val="00C82A8F"/>
    <w:rsid w:val="00CB5A83"/>
    <w:rsid w:val="00D5736B"/>
    <w:rsid w:val="00DB60F8"/>
    <w:rsid w:val="00E61C3E"/>
    <w:rsid w:val="00E75A20"/>
    <w:rsid w:val="00F04DEB"/>
    <w:rsid w:val="00F40812"/>
    <w:rsid w:val="00FF6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261D"/>
  <w15:chartTrackingRefBased/>
  <w15:docId w15:val="{DD3C9C1F-2837-4A41-83CA-96C98CDD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B5A8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21D4"/>
    <w:rPr>
      <w:color w:val="0563C1" w:themeColor="hyperlink"/>
      <w:u w:val="single"/>
    </w:rPr>
  </w:style>
  <w:style w:type="character" w:styleId="Menzionenonrisolta">
    <w:name w:val="Unresolved Mention"/>
    <w:basedOn w:val="Carpredefinitoparagrafo"/>
    <w:uiPriority w:val="99"/>
    <w:semiHidden/>
    <w:unhideWhenUsed/>
    <w:rsid w:val="000821D4"/>
    <w:rPr>
      <w:color w:val="605E5C"/>
      <w:shd w:val="clear" w:color="auto" w:fill="E1DFDD"/>
    </w:rPr>
  </w:style>
  <w:style w:type="paragraph" w:customStyle="1" w:styleId="Didefault">
    <w:name w:val="Di default"/>
    <w:rsid w:val="00675B79"/>
    <w:pPr>
      <w:spacing w:before="160" w:after="0" w:line="240" w:lineRule="auto"/>
    </w:pPr>
    <w:rPr>
      <w:rFonts w:ascii="Helvetica Neue" w:eastAsia="Arial Unicode MS" w:hAnsi="Helvetica Neue" w:cs="Arial Unicode MS"/>
      <w:color w:val="000000"/>
      <w:sz w:val="24"/>
      <w:szCs w:val="24"/>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579">
      <w:bodyDiv w:val="1"/>
      <w:marLeft w:val="0"/>
      <w:marRight w:val="0"/>
      <w:marTop w:val="0"/>
      <w:marBottom w:val="0"/>
      <w:divBdr>
        <w:top w:val="none" w:sz="0" w:space="0" w:color="auto"/>
        <w:left w:val="none" w:sz="0" w:space="0" w:color="auto"/>
        <w:bottom w:val="none" w:sz="0" w:space="0" w:color="auto"/>
        <w:right w:val="none" w:sz="0" w:space="0" w:color="auto"/>
      </w:divBdr>
    </w:div>
    <w:div w:id="233660857">
      <w:bodyDiv w:val="1"/>
      <w:marLeft w:val="0"/>
      <w:marRight w:val="0"/>
      <w:marTop w:val="0"/>
      <w:marBottom w:val="0"/>
      <w:divBdr>
        <w:top w:val="none" w:sz="0" w:space="0" w:color="auto"/>
        <w:left w:val="none" w:sz="0" w:space="0" w:color="auto"/>
        <w:bottom w:val="none" w:sz="0" w:space="0" w:color="auto"/>
        <w:right w:val="none" w:sz="0" w:space="0" w:color="auto"/>
      </w:divBdr>
    </w:div>
    <w:div w:id="305742300">
      <w:bodyDiv w:val="1"/>
      <w:marLeft w:val="0"/>
      <w:marRight w:val="0"/>
      <w:marTop w:val="0"/>
      <w:marBottom w:val="0"/>
      <w:divBdr>
        <w:top w:val="none" w:sz="0" w:space="0" w:color="auto"/>
        <w:left w:val="none" w:sz="0" w:space="0" w:color="auto"/>
        <w:bottom w:val="none" w:sz="0" w:space="0" w:color="auto"/>
        <w:right w:val="none" w:sz="0" w:space="0" w:color="auto"/>
      </w:divBdr>
    </w:div>
    <w:div w:id="683020837">
      <w:bodyDiv w:val="1"/>
      <w:marLeft w:val="0"/>
      <w:marRight w:val="0"/>
      <w:marTop w:val="0"/>
      <w:marBottom w:val="0"/>
      <w:divBdr>
        <w:top w:val="none" w:sz="0" w:space="0" w:color="auto"/>
        <w:left w:val="none" w:sz="0" w:space="0" w:color="auto"/>
        <w:bottom w:val="none" w:sz="0" w:space="0" w:color="auto"/>
        <w:right w:val="none" w:sz="0" w:space="0" w:color="auto"/>
      </w:divBdr>
    </w:div>
    <w:div w:id="808862373">
      <w:bodyDiv w:val="1"/>
      <w:marLeft w:val="0"/>
      <w:marRight w:val="0"/>
      <w:marTop w:val="0"/>
      <w:marBottom w:val="0"/>
      <w:divBdr>
        <w:top w:val="none" w:sz="0" w:space="0" w:color="auto"/>
        <w:left w:val="none" w:sz="0" w:space="0" w:color="auto"/>
        <w:bottom w:val="none" w:sz="0" w:space="0" w:color="auto"/>
        <w:right w:val="none" w:sz="0" w:space="0" w:color="auto"/>
      </w:divBdr>
    </w:div>
    <w:div w:id="924340387">
      <w:bodyDiv w:val="1"/>
      <w:marLeft w:val="0"/>
      <w:marRight w:val="0"/>
      <w:marTop w:val="0"/>
      <w:marBottom w:val="0"/>
      <w:divBdr>
        <w:top w:val="none" w:sz="0" w:space="0" w:color="auto"/>
        <w:left w:val="none" w:sz="0" w:space="0" w:color="auto"/>
        <w:bottom w:val="none" w:sz="0" w:space="0" w:color="auto"/>
        <w:right w:val="none" w:sz="0" w:space="0" w:color="auto"/>
      </w:divBdr>
    </w:div>
    <w:div w:id="1254122807">
      <w:bodyDiv w:val="1"/>
      <w:marLeft w:val="0"/>
      <w:marRight w:val="0"/>
      <w:marTop w:val="0"/>
      <w:marBottom w:val="0"/>
      <w:divBdr>
        <w:top w:val="none" w:sz="0" w:space="0" w:color="auto"/>
        <w:left w:val="none" w:sz="0" w:space="0" w:color="auto"/>
        <w:bottom w:val="none" w:sz="0" w:space="0" w:color="auto"/>
        <w:right w:val="none" w:sz="0" w:space="0" w:color="auto"/>
      </w:divBdr>
    </w:div>
    <w:div w:id="1299265662">
      <w:bodyDiv w:val="1"/>
      <w:marLeft w:val="0"/>
      <w:marRight w:val="0"/>
      <w:marTop w:val="0"/>
      <w:marBottom w:val="0"/>
      <w:divBdr>
        <w:top w:val="none" w:sz="0" w:space="0" w:color="auto"/>
        <w:left w:val="none" w:sz="0" w:space="0" w:color="auto"/>
        <w:bottom w:val="none" w:sz="0" w:space="0" w:color="auto"/>
        <w:right w:val="none" w:sz="0" w:space="0" w:color="auto"/>
      </w:divBdr>
    </w:div>
    <w:div w:id="1313175511">
      <w:bodyDiv w:val="1"/>
      <w:marLeft w:val="0"/>
      <w:marRight w:val="0"/>
      <w:marTop w:val="0"/>
      <w:marBottom w:val="0"/>
      <w:divBdr>
        <w:top w:val="none" w:sz="0" w:space="0" w:color="auto"/>
        <w:left w:val="none" w:sz="0" w:space="0" w:color="auto"/>
        <w:bottom w:val="none" w:sz="0" w:space="0" w:color="auto"/>
        <w:right w:val="none" w:sz="0" w:space="0" w:color="auto"/>
      </w:divBdr>
    </w:div>
    <w:div w:id="1457405385">
      <w:bodyDiv w:val="1"/>
      <w:marLeft w:val="0"/>
      <w:marRight w:val="0"/>
      <w:marTop w:val="0"/>
      <w:marBottom w:val="0"/>
      <w:divBdr>
        <w:top w:val="none" w:sz="0" w:space="0" w:color="auto"/>
        <w:left w:val="none" w:sz="0" w:space="0" w:color="auto"/>
        <w:bottom w:val="none" w:sz="0" w:space="0" w:color="auto"/>
        <w:right w:val="none" w:sz="0" w:space="0" w:color="auto"/>
      </w:divBdr>
    </w:div>
    <w:div w:id="1565800323">
      <w:bodyDiv w:val="1"/>
      <w:marLeft w:val="0"/>
      <w:marRight w:val="0"/>
      <w:marTop w:val="0"/>
      <w:marBottom w:val="0"/>
      <w:divBdr>
        <w:top w:val="none" w:sz="0" w:space="0" w:color="auto"/>
        <w:left w:val="none" w:sz="0" w:space="0" w:color="auto"/>
        <w:bottom w:val="none" w:sz="0" w:space="0" w:color="auto"/>
        <w:right w:val="none" w:sz="0" w:space="0" w:color="auto"/>
      </w:divBdr>
    </w:div>
    <w:div w:id="1761024398">
      <w:bodyDiv w:val="1"/>
      <w:marLeft w:val="0"/>
      <w:marRight w:val="0"/>
      <w:marTop w:val="0"/>
      <w:marBottom w:val="0"/>
      <w:divBdr>
        <w:top w:val="none" w:sz="0" w:space="0" w:color="auto"/>
        <w:left w:val="none" w:sz="0" w:space="0" w:color="auto"/>
        <w:bottom w:val="none" w:sz="0" w:space="0" w:color="auto"/>
        <w:right w:val="none" w:sz="0" w:space="0" w:color="auto"/>
      </w:divBdr>
    </w:div>
    <w:div w:id="1869485620">
      <w:bodyDiv w:val="1"/>
      <w:marLeft w:val="0"/>
      <w:marRight w:val="0"/>
      <w:marTop w:val="0"/>
      <w:marBottom w:val="0"/>
      <w:divBdr>
        <w:top w:val="none" w:sz="0" w:space="0" w:color="auto"/>
        <w:left w:val="none" w:sz="0" w:space="0" w:color="auto"/>
        <w:bottom w:val="none" w:sz="0" w:space="0" w:color="auto"/>
        <w:right w:val="none" w:sz="0" w:space="0" w:color="auto"/>
      </w:divBdr>
    </w:div>
    <w:div w:id="21349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 Marra</cp:lastModifiedBy>
  <cp:revision>2</cp:revision>
  <dcterms:created xsi:type="dcterms:W3CDTF">2021-03-24T14:24:00Z</dcterms:created>
  <dcterms:modified xsi:type="dcterms:W3CDTF">2021-03-24T14:24:00Z</dcterms:modified>
</cp:coreProperties>
</file>