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E2" w:rsidRDefault="006A06A3">
      <w:pPr>
        <w:spacing w:line="360" w:lineRule="auto"/>
        <w:jc w:val="center"/>
        <w:rPr>
          <w:rFonts w:ascii="Garamond" w:eastAsia="Garamond" w:hAnsi="Garamond" w:cs="Garamond"/>
          <w:b/>
          <w:color w:val="000000"/>
          <w:sz w:val="22"/>
          <w:szCs w:val="22"/>
        </w:rPr>
      </w:pPr>
      <w:r>
        <w:rPr>
          <w:rFonts w:ascii="Garamond" w:eastAsia="Garamond" w:hAnsi="Garamond" w:cs="Garamond"/>
          <w:b/>
          <w:noProof/>
          <w:sz w:val="22"/>
          <w:szCs w:val="22"/>
          <w:lang w:eastAsia="it-IT"/>
        </w:rPr>
        <w:drawing>
          <wp:inline distT="114300" distB="114300" distL="114300" distR="114300">
            <wp:extent cx="6119820" cy="711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6119820" cy="711200"/>
                    </a:xfrm>
                    <a:prstGeom prst="rect">
                      <a:avLst/>
                    </a:prstGeom>
                    <a:ln/>
                  </pic:spPr>
                </pic:pic>
              </a:graphicData>
            </a:graphic>
          </wp:inline>
        </w:drawing>
      </w:r>
    </w:p>
    <w:p w:rsidR="00977BE2" w:rsidRDefault="006A06A3" w:rsidP="009E46F5">
      <w:pPr>
        <w:spacing w:line="360"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L’ARTISTA</w:t>
      </w:r>
    </w:p>
    <w:p w:rsidR="00977BE2" w:rsidRDefault="00977BE2">
      <w:pPr>
        <w:spacing w:line="360" w:lineRule="auto"/>
        <w:jc w:val="both"/>
        <w:rPr>
          <w:rFonts w:ascii="Garamond" w:eastAsia="Garamond" w:hAnsi="Garamond" w:cs="Garamond"/>
          <w:b/>
          <w:color w:val="000000"/>
          <w:sz w:val="22"/>
          <w:szCs w:val="22"/>
        </w:rPr>
      </w:pPr>
    </w:p>
    <w:p w:rsidR="00977BE2" w:rsidRDefault="006A06A3">
      <w:pPr>
        <w:spacing w:line="360" w:lineRule="auto"/>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Nella sua ricerca Andrea Branzi (Firenze, 1938. Vive e lavora a Milano) articola fra loro progetti di architettura, urbanistica, design d’interni e industriale, operando sul discrimine sottile con le arti visive – dal disegno alla fotografia all’installazione – intrecciando i progetti realizzati con l’insegnamento universitario e un’estesa produzione teorica. Critico nei confronti dell’autoreferenzialità del movimento moderno – a causa della quale la storia del “progetto” si sarebbe separata dalla storia del “reale” – Branzi accoglie nella sua progettualità tutta la vitalità creativa e trasformativa della città contemporanea. Da cui emerge anche il concetto di No-Stop City, 1969, (a cui Branzi dedica nel 2006 la pubblicazione No-Stop City: </w:t>
      </w:r>
      <w:proofErr w:type="spellStart"/>
      <w:r>
        <w:rPr>
          <w:rFonts w:ascii="Garamond" w:eastAsia="Garamond" w:hAnsi="Garamond" w:cs="Garamond"/>
          <w:color w:val="000000"/>
          <w:sz w:val="22"/>
          <w:szCs w:val="22"/>
        </w:rPr>
        <w:t>Archizoom</w:t>
      </w:r>
      <w:proofErr w:type="spellEnd"/>
      <w:r>
        <w:rPr>
          <w:rFonts w:ascii="Garamond" w:eastAsia="Garamond" w:hAnsi="Garamond" w:cs="Garamond"/>
          <w:color w:val="000000"/>
          <w:sz w:val="22"/>
          <w:szCs w:val="22"/>
        </w:rPr>
        <w:t xml:space="preserve"> Associati): una comunità definita non dall’autorità e stabilità delle sue architetture ma dalla mobilità dei suoi abitanti e dalla porosità dei loro interessi e scambi, rispetto ai quali si definisce una pratica del costruire consapevole ma non assertiva, anzi auto-dubitativa. Consapevole che “il nostro secolo non garantisce alcun lieto fine”, Branzi risponde alla crisi della modernità globalizzata e post-capitalista ponendosi in una posizione produttivamente critica: “Siamo passati da una civiltà architettonica che identificava nell’atto costruttivo il valore storico, ad una civiltà merceologica caratterizzata dai flussi di merci, informazioni e servizi, per loro natura realtà senza territorio, diffuse, trasferibili… Non c’è più la rigidità e la fondatezza dell’architettura”. Da queste premesse scaturiscono progetti che, facendo della reversibilità il loro principio costruttivo, affermano il limite di un pensiero solo teorico e il potere creativo della realtà, riconosciuta da Branzi nel suo intreccio multi-specie, nel suo in-divenire, nelle sue irriducibili e per questo </w:t>
      </w:r>
      <w:proofErr w:type="spellStart"/>
      <w:r>
        <w:rPr>
          <w:rFonts w:ascii="Garamond" w:eastAsia="Garamond" w:hAnsi="Garamond" w:cs="Garamond"/>
          <w:color w:val="000000"/>
          <w:sz w:val="22"/>
          <w:szCs w:val="22"/>
        </w:rPr>
        <w:t>fondative</w:t>
      </w:r>
      <w:proofErr w:type="spellEnd"/>
      <w:r>
        <w:rPr>
          <w:rFonts w:ascii="Garamond" w:eastAsia="Garamond" w:hAnsi="Garamond" w:cs="Garamond"/>
          <w:color w:val="000000"/>
          <w:sz w:val="22"/>
          <w:szCs w:val="22"/>
        </w:rPr>
        <w:t xml:space="preserve">, pur se paradossalmente, contraddizioni. Branzi “devia” e “divaga”, come lui stesso ammette anche nell’intervista pubblicata per il progetto </w:t>
      </w:r>
      <w:proofErr w:type="spellStart"/>
      <w:r>
        <w:rPr>
          <w:rFonts w:ascii="Garamond" w:eastAsia="Garamond" w:hAnsi="Garamond" w:cs="Garamond"/>
          <w:color w:val="000000"/>
          <w:sz w:val="22"/>
          <w:szCs w:val="22"/>
        </w:rPr>
        <w:t>Pompeii</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Commitment</w:t>
      </w:r>
      <w:proofErr w:type="spellEnd"/>
      <w:r>
        <w:rPr>
          <w:rFonts w:ascii="Garamond" w:eastAsia="Garamond" w:hAnsi="Garamond" w:cs="Garamond"/>
          <w:color w:val="000000"/>
          <w:sz w:val="22"/>
          <w:szCs w:val="22"/>
        </w:rPr>
        <w:t>, Materie archeologiche, ma proprio del deviare, del divagare, del percorrere traiettorie alternative a quelle abituali, ha fatto un elemento strutturale del suo operare.</w:t>
      </w:r>
    </w:p>
    <w:p w:rsidR="00977BE2" w:rsidRDefault="006A06A3">
      <w:pPr>
        <w:spacing w:line="360" w:lineRule="auto"/>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Laureatosi all’Università degli Studi di Firenze nel 1967, dal 1964 al 1974 Branzi è fra i fondatori e soci (con Paolo </w:t>
      </w:r>
      <w:proofErr w:type="spellStart"/>
      <w:r>
        <w:rPr>
          <w:rFonts w:ascii="Garamond" w:eastAsia="Garamond" w:hAnsi="Garamond" w:cs="Garamond"/>
          <w:color w:val="000000"/>
          <w:sz w:val="22"/>
          <w:szCs w:val="22"/>
        </w:rPr>
        <w:t>Doganello</w:t>
      </w:r>
      <w:proofErr w:type="spellEnd"/>
      <w:r>
        <w:rPr>
          <w:rFonts w:ascii="Garamond" w:eastAsia="Garamond" w:hAnsi="Garamond" w:cs="Garamond"/>
          <w:color w:val="000000"/>
          <w:sz w:val="22"/>
          <w:szCs w:val="22"/>
        </w:rPr>
        <w:t xml:space="preserve">, Gilberto Corretti e Massimo </w:t>
      </w:r>
      <w:proofErr w:type="spellStart"/>
      <w:r>
        <w:rPr>
          <w:rFonts w:ascii="Garamond" w:eastAsia="Garamond" w:hAnsi="Garamond" w:cs="Garamond"/>
          <w:color w:val="000000"/>
          <w:sz w:val="22"/>
          <w:szCs w:val="22"/>
        </w:rPr>
        <w:t>Morozzi</w:t>
      </w:r>
      <w:proofErr w:type="spellEnd"/>
      <w:r>
        <w:rPr>
          <w:rFonts w:ascii="Garamond" w:eastAsia="Garamond" w:hAnsi="Garamond" w:cs="Garamond"/>
          <w:color w:val="000000"/>
          <w:sz w:val="22"/>
          <w:szCs w:val="22"/>
        </w:rPr>
        <w:t xml:space="preserve">) del collettivo </w:t>
      </w:r>
      <w:proofErr w:type="spellStart"/>
      <w:r>
        <w:rPr>
          <w:rFonts w:ascii="Garamond" w:eastAsia="Garamond" w:hAnsi="Garamond" w:cs="Garamond"/>
          <w:color w:val="000000"/>
          <w:sz w:val="22"/>
          <w:szCs w:val="22"/>
        </w:rPr>
        <w:t>Archizoom</w:t>
      </w:r>
      <w:proofErr w:type="spellEnd"/>
      <w:r>
        <w:rPr>
          <w:rFonts w:ascii="Garamond" w:eastAsia="Garamond" w:hAnsi="Garamond" w:cs="Garamond"/>
          <w:color w:val="000000"/>
          <w:sz w:val="22"/>
          <w:szCs w:val="22"/>
        </w:rPr>
        <w:t>, uno dei gruppi protagonisti delle ricerche afferenti all’Architettura Radicale italiana. Membro dello Studio Alchimia, fondato nel 1976, dal 1981 Branzi partecipa anche all’esperienza del gruppo Memphis. Nel 1982 apre il proprio Studio e nel 1983 è fra i fondatori della prima scuola internazionale di specializzazione in design industriale, management e moda, la Domus Academy di Milano. Già Professore Ordinario e Presidente del Corso di Studi in Design degli Interni alla Facoltà di Design del Politecnico di Milano, e collaboratore delle più autorevoli riviste di settore, come “</w:t>
      </w:r>
      <w:proofErr w:type="spellStart"/>
      <w:r>
        <w:rPr>
          <w:rFonts w:ascii="Garamond" w:eastAsia="Garamond" w:hAnsi="Garamond" w:cs="Garamond"/>
          <w:color w:val="000000"/>
          <w:sz w:val="22"/>
          <w:szCs w:val="22"/>
        </w:rPr>
        <w:t>Casabella</w:t>
      </w:r>
      <w:proofErr w:type="spellEnd"/>
      <w:r>
        <w:rPr>
          <w:rFonts w:ascii="Garamond" w:eastAsia="Garamond" w:hAnsi="Garamond" w:cs="Garamond"/>
          <w:color w:val="000000"/>
          <w:sz w:val="22"/>
          <w:szCs w:val="22"/>
        </w:rPr>
        <w:t xml:space="preserve">”, “Domus”, Interni”, “MODO”, Branzi è autore di numerose pubblicazioni, fra </w:t>
      </w:r>
      <w:r>
        <w:rPr>
          <w:rFonts w:ascii="Garamond" w:eastAsia="Garamond" w:hAnsi="Garamond" w:cs="Garamond"/>
          <w:i/>
          <w:color w:val="000000"/>
          <w:sz w:val="22"/>
          <w:szCs w:val="22"/>
        </w:rPr>
        <w:t xml:space="preserve">cui La casa calda. </w:t>
      </w:r>
      <w:proofErr w:type="spellStart"/>
      <w:r w:rsidRPr="009E46F5">
        <w:rPr>
          <w:rFonts w:ascii="Garamond" w:eastAsia="Garamond" w:hAnsi="Garamond" w:cs="Garamond"/>
          <w:i/>
          <w:color w:val="000000"/>
          <w:sz w:val="22"/>
          <w:szCs w:val="22"/>
          <w:lang w:val="en-US"/>
        </w:rPr>
        <w:t>Esperienze</w:t>
      </w:r>
      <w:proofErr w:type="spellEnd"/>
      <w:r w:rsidRPr="009E46F5">
        <w:rPr>
          <w:rFonts w:ascii="Garamond" w:eastAsia="Garamond" w:hAnsi="Garamond" w:cs="Garamond"/>
          <w:i/>
          <w:color w:val="000000"/>
          <w:sz w:val="22"/>
          <w:szCs w:val="22"/>
          <w:lang w:val="en-US"/>
        </w:rPr>
        <w:t xml:space="preserve"> del </w:t>
      </w:r>
      <w:proofErr w:type="spellStart"/>
      <w:r w:rsidRPr="009E46F5">
        <w:rPr>
          <w:rFonts w:ascii="Garamond" w:eastAsia="Garamond" w:hAnsi="Garamond" w:cs="Garamond"/>
          <w:i/>
          <w:color w:val="000000"/>
          <w:sz w:val="22"/>
          <w:szCs w:val="22"/>
          <w:lang w:val="en-US"/>
        </w:rPr>
        <w:t>nuovo</w:t>
      </w:r>
      <w:proofErr w:type="spellEnd"/>
      <w:r w:rsidRPr="009E46F5">
        <w:rPr>
          <w:rFonts w:ascii="Garamond" w:eastAsia="Garamond" w:hAnsi="Garamond" w:cs="Garamond"/>
          <w:i/>
          <w:color w:val="000000"/>
          <w:sz w:val="22"/>
          <w:szCs w:val="22"/>
          <w:lang w:val="en-US"/>
        </w:rPr>
        <w:t xml:space="preserve"> design </w:t>
      </w:r>
      <w:proofErr w:type="spellStart"/>
      <w:r w:rsidRPr="009E46F5">
        <w:rPr>
          <w:rFonts w:ascii="Garamond" w:eastAsia="Garamond" w:hAnsi="Garamond" w:cs="Garamond"/>
          <w:i/>
          <w:color w:val="000000"/>
          <w:sz w:val="22"/>
          <w:szCs w:val="22"/>
          <w:lang w:val="en-US"/>
        </w:rPr>
        <w:t>italiano</w:t>
      </w:r>
      <w:proofErr w:type="spellEnd"/>
      <w:r w:rsidRPr="009E46F5">
        <w:rPr>
          <w:rFonts w:ascii="Garamond" w:eastAsia="Garamond" w:hAnsi="Garamond" w:cs="Garamond"/>
          <w:color w:val="000000"/>
          <w:sz w:val="22"/>
          <w:szCs w:val="22"/>
          <w:lang w:val="en-US"/>
        </w:rPr>
        <w:t xml:space="preserve"> (1984), </w:t>
      </w:r>
      <w:r w:rsidRPr="009E46F5">
        <w:rPr>
          <w:rFonts w:ascii="Garamond" w:eastAsia="Garamond" w:hAnsi="Garamond" w:cs="Garamond"/>
          <w:i/>
          <w:color w:val="000000"/>
          <w:sz w:val="22"/>
          <w:szCs w:val="22"/>
          <w:lang w:val="en-US"/>
        </w:rPr>
        <w:t xml:space="preserve">Domestic Animals: The </w:t>
      </w:r>
      <w:proofErr w:type="spellStart"/>
      <w:r w:rsidRPr="009E46F5">
        <w:rPr>
          <w:rFonts w:ascii="Garamond" w:eastAsia="Garamond" w:hAnsi="Garamond" w:cs="Garamond"/>
          <w:i/>
          <w:color w:val="000000"/>
          <w:sz w:val="22"/>
          <w:szCs w:val="22"/>
          <w:lang w:val="en-US"/>
        </w:rPr>
        <w:t>Neoprimitive</w:t>
      </w:r>
      <w:proofErr w:type="spellEnd"/>
      <w:r w:rsidRPr="009E46F5">
        <w:rPr>
          <w:rFonts w:ascii="Garamond" w:eastAsia="Garamond" w:hAnsi="Garamond" w:cs="Garamond"/>
          <w:i/>
          <w:color w:val="000000"/>
          <w:sz w:val="22"/>
          <w:szCs w:val="22"/>
          <w:lang w:val="en-US"/>
        </w:rPr>
        <w:t xml:space="preserve"> Style</w:t>
      </w:r>
      <w:r w:rsidRPr="009E46F5">
        <w:rPr>
          <w:rFonts w:ascii="Garamond" w:eastAsia="Garamond" w:hAnsi="Garamond" w:cs="Garamond"/>
          <w:color w:val="000000"/>
          <w:sz w:val="22"/>
          <w:szCs w:val="22"/>
          <w:lang w:val="en-US"/>
        </w:rPr>
        <w:t xml:space="preserve"> (1987), </w:t>
      </w:r>
      <w:r w:rsidRPr="009E46F5">
        <w:rPr>
          <w:rFonts w:ascii="Garamond" w:eastAsia="Garamond" w:hAnsi="Garamond" w:cs="Garamond"/>
          <w:i/>
          <w:color w:val="000000"/>
          <w:sz w:val="22"/>
          <w:szCs w:val="22"/>
          <w:lang w:val="en-US"/>
        </w:rPr>
        <w:t xml:space="preserve">Learning from Milan. Design and the Second Modernity </w:t>
      </w:r>
      <w:r w:rsidRPr="009E46F5">
        <w:rPr>
          <w:rFonts w:ascii="Garamond" w:eastAsia="Garamond" w:hAnsi="Garamond" w:cs="Garamond"/>
          <w:color w:val="000000"/>
          <w:sz w:val="22"/>
          <w:szCs w:val="22"/>
          <w:lang w:val="en-US"/>
        </w:rPr>
        <w:t xml:space="preserve">(1988), </w:t>
      </w:r>
      <w:r w:rsidRPr="009E46F5">
        <w:rPr>
          <w:rFonts w:ascii="Garamond" w:eastAsia="Garamond" w:hAnsi="Garamond" w:cs="Garamond"/>
          <w:i/>
          <w:color w:val="000000"/>
          <w:sz w:val="22"/>
          <w:szCs w:val="22"/>
          <w:lang w:val="en-US"/>
        </w:rPr>
        <w:t>Weak and Diffuse Modernity: The World of Projects at the Beginning of the 21st Century</w:t>
      </w:r>
      <w:r w:rsidRPr="009E46F5">
        <w:rPr>
          <w:rFonts w:ascii="Garamond" w:eastAsia="Garamond" w:hAnsi="Garamond" w:cs="Garamond"/>
          <w:color w:val="000000"/>
          <w:sz w:val="22"/>
          <w:szCs w:val="22"/>
          <w:lang w:val="en-US"/>
        </w:rPr>
        <w:t xml:space="preserve"> (2006) e </w:t>
      </w:r>
      <w:proofErr w:type="spellStart"/>
      <w:r w:rsidRPr="009E46F5">
        <w:rPr>
          <w:rFonts w:ascii="Garamond" w:eastAsia="Garamond" w:hAnsi="Garamond" w:cs="Garamond"/>
          <w:i/>
          <w:color w:val="000000"/>
          <w:sz w:val="22"/>
          <w:szCs w:val="22"/>
          <w:lang w:val="en-US"/>
        </w:rPr>
        <w:t>Introduzione</w:t>
      </w:r>
      <w:proofErr w:type="spellEnd"/>
      <w:r w:rsidRPr="009E46F5">
        <w:rPr>
          <w:rFonts w:ascii="Garamond" w:eastAsia="Garamond" w:hAnsi="Garamond" w:cs="Garamond"/>
          <w:i/>
          <w:color w:val="000000"/>
          <w:sz w:val="22"/>
          <w:szCs w:val="22"/>
          <w:lang w:val="en-US"/>
        </w:rPr>
        <w:t xml:space="preserve"> al design </w:t>
      </w:r>
      <w:proofErr w:type="spellStart"/>
      <w:r w:rsidRPr="009E46F5">
        <w:rPr>
          <w:rFonts w:ascii="Garamond" w:eastAsia="Garamond" w:hAnsi="Garamond" w:cs="Garamond"/>
          <w:i/>
          <w:color w:val="000000"/>
          <w:sz w:val="22"/>
          <w:szCs w:val="22"/>
          <w:lang w:val="en-US"/>
        </w:rPr>
        <w:t>italiano</w:t>
      </w:r>
      <w:proofErr w:type="spellEnd"/>
      <w:r w:rsidRPr="009E46F5">
        <w:rPr>
          <w:rFonts w:ascii="Garamond" w:eastAsia="Garamond" w:hAnsi="Garamond" w:cs="Garamond"/>
          <w:i/>
          <w:color w:val="000000"/>
          <w:sz w:val="22"/>
          <w:szCs w:val="22"/>
          <w:lang w:val="en-US"/>
        </w:rPr>
        <w:t xml:space="preserve">. </w:t>
      </w:r>
      <w:r>
        <w:rPr>
          <w:rFonts w:ascii="Garamond" w:eastAsia="Garamond" w:hAnsi="Garamond" w:cs="Garamond"/>
          <w:i/>
          <w:color w:val="000000"/>
          <w:sz w:val="22"/>
          <w:szCs w:val="22"/>
        </w:rPr>
        <w:t>Una modernità incompleta (</w:t>
      </w:r>
      <w:r>
        <w:rPr>
          <w:rFonts w:ascii="Garamond" w:eastAsia="Garamond" w:hAnsi="Garamond" w:cs="Garamond"/>
          <w:color w:val="000000"/>
          <w:sz w:val="22"/>
          <w:szCs w:val="22"/>
        </w:rPr>
        <w:t xml:space="preserve">2008). Suoi progetti sono stati realizzati da aziende quali Alessi, </w:t>
      </w:r>
      <w:proofErr w:type="spellStart"/>
      <w:r>
        <w:rPr>
          <w:rFonts w:ascii="Garamond" w:eastAsia="Garamond" w:hAnsi="Garamond" w:cs="Garamond"/>
          <w:color w:val="000000"/>
          <w:sz w:val="22"/>
          <w:szCs w:val="22"/>
        </w:rPr>
        <w:t>Cassina</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Qeebo</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Vitra</w:t>
      </w:r>
      <w:proofErr w:type="spellEnd"/>
      <w:r>
        <w:rPr>
          <w:rFonts w:ascii="Garamond" w:eastAsia="Garamond" w:hAnsi="Garamond" w:cs="Garamond"/>
          <w:color w:val="000000"/>
          <w:sz w:val="22"/>
          <w:szCs w:val="22"/>
        </w:rPr>
        <w:t xml:space="preserve"> e </w:t>
      </w:r>
      <w:proofErr w:type="spellStart"/>
      <w:r>
        <w:rPr>
          <w:rFonts w:ascii="Garamond" w:eastAsia="Garamond" w:hAnsi="Garamond" w:cs="Garamond"/>
          <w:color w:val="000000"/>
          <w:sz w:val="22"/>
          <w:szCs w:val="22"/>
        </w:rPr>
        <w:t>Zanotta</w:t>
      </w:r>
      <w:proofErr w:type="spellEnd"/>
      <w:r>
        <w:rPr>
          <w:rFonts w:ascii="Garamond" w:eastAsia="Garamond" w:hAnsi="Garamond" w:cs="Garamond"/>
          <w:color w:val="000000"/>
          <w:sz w:val="22"/>
          <w:szCs w:val="22"/>
        </w:rPr>
        <w:t xml:space="preserve">, mentre sue opere e progetti sono conservati nelle collezioni di numerosi musei, fra cui: Centre Georges Pompidou, Parigi; CSAC-Centro Studi e Archivio della Comunicazione </w:t>
      </w:r>
      <w:r>
        <w:rPr>
          <w:rFonts w:ascii="Garamond" w:eastAsia="Garamond" w:hAnsi="Garamond" w:cs="Garamond"/>
          <w:color w:val="000000"/>
          <w:sz w:val="22"/>
          <w:szCs w:val="22"/>
        </w:rPr>
        <w:lastRenderedPageBreak/>
        <w:t xml:space="preserve">dell'Università di Parma; Denver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of</w:t>
      </w:r>
      <w:proofErr w:type="spellEnd"/>
      <w:r>
        <w:rPr>
          <w:rFonts w:ascii="Garamond" w:eastAsia="Garamond" w:hAnsi="Garamond" w:cs="Garamond"/>
          <w:color w:val="000000"/>
          <w:sz w:val="22"/>
          <w:szCs w:val="22"/>
        </w:rPr>
        <w:t xml:space="preserve"> Art, Denver; Design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Gent; </w:t>
      </w:r>
      <w:proofErr w:type="spellStart"/>
      <w:r>
        <w:rPr>
          <w:rFonts w:ascii="Garamond" w:eastAsia="Garamond" w:hAnsi="Garamond" w:cs="Garamond"/>
          <w:color w:val="000000"/>
          <w:sz w:val="22"/>
          <w:szCs w:val="22"/>
        </w:rPr>
        <w:t>Fondation</w:t>
      </w:r>
      <w:proofErr w:type="spellEnd"/>
      <w:r>
        <w:rPr>
          <w:rFonts w:ascii="Garamond" w:eastAsia="Garamond" w:hAnsi="Garamond" w:cs="Garamond"/>
          <w:color w:val="000000"/>
          <w:sz w:val="22"/>
          <w:szCs w:val="22"/>
        </w:rPr>
        <w:t xml:space="preserve"> Cartier pour l'Art </w:t>
      </w:r>
      <w:proofErr w:type="spellStart"/>
      <w:r>
        <w:rPr>
          <w:rFonts w:ascii="Garamond" w:eastAsia="Garamond" w:hAnsi="Garamond" w:cs="Garamond"/>
          <w:color w:val="000000"/>
          <w:sz w:val="22"/>
          <w:szCs w:val="22"/>
        </w:rPr>
        <w:t>Contemporain</w:t>
      </w:r>
      <w:proofErr w:type="spellEnd"/>
      <w:r>
        <w:rPr>
          <w:rFonts w:ascii="Garamond" w:eastAsia="Garamond" w:hAnsi="Garamond" w:cs="Garamond"/>
          <w:color w:val="000000"/>
          <w:sz w:val="22"/>
          <w:szCs w:val="22"/>
        </w:rPr>
        <w:t xml:space="preserve">, Parigi; </w:t>
      </w:r>
      <w:proofErr w:type="spellStart"/>
      <w:r>
        <w:rPr>
          <w:rFonts w:ascii="Garamond" w:eastAsia="Garamond" w:hAnsi="Garamond" w:cs="Garamond"/>
          <w:color w:val="000000"/>
          <w:sz w:val="22"/>
          <w:szCs w:val="22"/>
        </w:rPr>
        <w:t>FRAC-Fonds</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Régional</w:t>
      </w:r>
      <w:proofErr w:type="spellEnd"/>
      <w:r>
        <w:rPr>
          <w:rFonts w:ascii="Garamond" w:eastAsia="Garamond" w:hAnsi="Garamond" w:cs="Garamond"/>
          <w:color w:val="000000"/>
          <w:sz w:val="22"/>
          <w:szCs w:val="22"/>
        </w:rPr>
        <w:t xml:space="preserve"> d'Art </w:t>
      </w:r>
      <w:proofErr w:type="spellStart"/>
      <w:r>
        <w:rPr>
          <w:rFonts w:ascii="Garamond" w:eastAsia="Garamond" w:hAnsi="Garamond" w:cs="Garamond"/>
          <w:color w:val="000000"/>
          <w:sz w:val="22"/>
          <w:szCs w:val="22"/>
        </w:rPr>
        <w:t>Contemporain</w:t>
      </w:r>
      <w:proofErr w:type="spellEnd"/>
      <w:r>
        <w:rPr>
          <w:rFonts w:ascii="Garamond" w:eastAsia="Garamond" w:hAnsi="Garamond" w:cs="Garamond"/>
          <w:color w:val="000000"/>
          <w:sz w:val="22"/>
          <w:szCs w:val="22"/>
        </w:rPr>
        <w:t xml:space="preserve">, Orleans; </w:t>
      </w:r>
      <w:proofErr w:type="spellStart"/>
      <w:r>
        <w:rPr>
          <w:rFonts w:ascii="Garamond" w:eastAsia="Garamond" w:hAnsi="Garamond" w:cs="Garamond"/>
          <w:color w:val="000000"/>
          <w:sz w:val="22"/>
          <w:szCs w:val="22"/>
        </w:rPr>
        <w:t>Groninger</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Groningen</w:t>
      </w:r>
      <w:proofErr w:type="spellEnd"/>
      <w:r>
        <w:rPr>
          <w:rFonts w:ascii="Garamond" w:eastAsia="Garamond" w:hAnsi="Garamond" w:cs="Garamond"/>
          <w:color w:val="000000"/>
          <w:sz w:val="22"/>
          <w:szCs w:val="22"/>
        </w:rPr>
        <w:t xml:space="preserve">; Israel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Gerusalemme; </w:t>
      </w:r>
      <w:proofErr w:type="spellStart"/>
      <w:r>
        <w:rPr>
          <w:rFonts w:ascii="Garamond" w:eastAsia="Garamond" w:hAnsi="Garamond" w:cs="Garamond"/>
          <w:color w:val="000000"/>
          <w:sz w:val="22"/>
          <w:szCs w:val="22"/>
        </w:rPr>
        <w:t>MAK-Museum</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für</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angewandte</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Kunst</w:t>
      </w:r>
      <w:proofErr w:type="spellEnd"/>
      <w:r>
        <w:rPr>
          <w:rFonts w:ascii="Garamond" w:eastAsia="Garamond" w:hAnsi="Garamond" w:cs="Garamond"/>
          <w:color w:val="000000"/>
          <w:sz w:val="22"/>
          <w:szCs w:val="22"/>
        </w:rPr>
        <w:t xml:space="preserve">, Vienna; </w:t>
      </w:r>
      <w:proofErr w:type="spellStart"/>
      <w:r>
        <w:rPr>
          <w:rFonts w:ascii="Garamond" w:eastAsia="Garamond" w:hAnsi="Garamond" w:cs="Garamond"/>
          <w:color w:val="000000"/>
          <w:sz w:val="22"/>
          <w:szCs w:val="22"/>
        </w:rPr>
        <w:t>MoMA-Museum</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of</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Modern</w:t>
      </w:r>
      <w:proofErr w:type="spellEnd"/>
      <w:r>
        <w:rPr>
          <w:rFonts w:ascii="Garamond" w:eastAsia="Garamond" w:hAnsi="Garamond" w:cs="Garamond"/>
          <w:color w:val="000000"/>
          <w:sz w:val="22"/>
          <w:szCs w:val="22"/>
        </w:rPr>
        <w:t xml:space="preserve"> Art, e Brooklyn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New York; </w:t>
      </w:r>
      <w:proofErr w:type="spellStart"/>
      <w:r>
        <w:rPr>
          <w:rFonts w:ascii="Garamond" w:eastAsia="Garamond" w:hAnsi="Garamond" w:cs="Garamond"/>
          <w:color w:val="000000"/>
          <w:sz w:val="22"/>
          <w:szCs w:val="22"/>
        </w:rPr>
        <w:t>Musée</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Des</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Arts</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Décoratifs</w:t>
      </w:r>
      <w:proofErr w:type="spellEnd"/>
      <w:r>
        <w:rPr>
          <w:rFonts w:ascii="Garamond" w:eastAsia="Garamond" w:hAnsi="Garamond" w:cs="Garamond"/>
          <w:color w:val="000000"/>
          <w:sz w:val="22"/>
          <w:szCs w:val="22"/>
        </w:rPr>
        <w:t xml:space="preserve">, Parigi; </w:t>
      </w:r>
      <w:proofErr w:type="spellStart"/>
      <w:r>
        <w:rPr>
          <w:rFonts w:ascii="Garamond" w:eastAsia="Garamond" w:hAnsi="Garamond" w:cs="Garamond"/>
          <w:color w:val="000000"/>
          <w:sz w:val="22"/>
          <w:szCs w:val="22"/>
        </w:rPr>
        <w:t>Musée</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des</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Beaux-Arts</w:t>
      </w:r>
      <w:proofErr w:type="spellEnd"/>
      <w:r>
        <w:rPr>
          <w:rFonts w:ascii="Garamond" w:eastAsia="Garamond" w:hAnsi="Garamond" w:cs="Garamond"/>
          <w:color w:val="000000"/>
          <w:sz w:val="22"/>
          <w:szCs w:val="22"/>
        </w:rPr>
        <w:t xml:space="preserve">, Montreal;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of</w:t>
      </w:r>
      <w:proofErr w:type="spellEnd"/>
      <w:r>
        <w:rPr>
          <w:rFonts w:ascii="Garamond" w:eastAsia="Garamond" w:hAnsi="Garamond" w:cs="Garamond"/>
          <w:color w:val="000000"/>
          <w:sz w:val="22"/>
          <w:szCs w:val="22"/>
        </w:rPr>
        <w:t xml:space="preserve"> Fine </w:t>
      </w:r>
      <w:proofErr w:type="spellStart"/>
      <w:r>
        <w:rPr>
          <w:rFonts w:ascii="Garamond" w:eastAsia="Garamond" w:hAnsi="Garamond" w:cs="Garamond"/>
          <w:color w:val="000000"/>
          <w:sz w:val="22"/>
          <w:szCs w:val="22"/>
        </w:rPr>
        <w:t>Arts</w:t>
      </w:r>
      <w:proofErr w:type="spellEnd"/>
      <w:r>
        <w:rPr>
          <w:rFonts w:ascii="Garamond" w:eastAsia="Garamond" w:hAnsi="Garamond" w:cs="Garamond"/>
          <w:color w:val="000000"/>
          <w:sz w:val="22"/>
          <w:szCs w:val="22"/>
        </w:rPr>
        <w:t xml:space="preserve">, Houston; Victoria &amp; Albert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Londra; </w:t>
      </w:r>
      <w:proofErr w:type="spellStart"/>
      <w:r>
        <w:rPr>
          <w:rFonts w:ascii="Garamond" w:eastAsia="Garamond" w:hAnsi="Garamond" w:cs="Garamond"/>
          <w:color w:val="000000"/>
          <w:sz w:val="22"/>
          <w:szCs w:val="22"/>
        </w:rPr>
        <w:t>Vitra</w:t>
      </w:r>
      <w:proofErr w:type="spellEnd"/>
      <w:r>
        <w:rPr>
          <w:rFonts w:ascii="Garamond" w:eastAsia="Garamond" w:hAnsi="Garamond" w:cs="Garamond"/>
          <w:color w:val="000000"/>
          <w:sz w:val="22"/>
          <w:szCs w:val="22"/>
        </w:rPr>
        <w:t xml:space="preserve"> Design </w:t>
      </w:r>
      <w:proofErr w:type="spellStart"/>
      <w:r>
        <w:rPr>
          <w:rFonts w:ascii="Garamond" w:eastAsia="Garamond" w:hAnsi="Garamond" w:cs="Garamond"/>
          <w:color w:val="000000"/>
          <w:sz w:val="22"/>
          <w:szCs w:val="22"/>
        </w:rPr>
        <w:t>Museum</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Weil-am-Rhein</w:t>
      </w:r>
      <w:proofErr w:type="spellEnd"/>
      <w:r>
        <w:rPr>
          <w:rFonts w:ascii="Garamond" w:eastAsia="Garamond" w:hAnsi="Garamond" w:cs="Garamond"/>
          <w:color w:val="000000"/>
          <w:sz w:val="22"/>
          <w:szCs w:val="22"/>
        </w:rPr>
        <w:t xml:space="preserve">. Tra i numerosi premi che gli sono stati riconosciuti riceve per tre volte il </w:t>
      </w:r>
      <w:r>
        <w:rPr>
          <w:rFonts w:ascii="Garamond" w:eastAsia="Garamond" w:hAnsi="Garamond" w:cs="Garamond"/>
          <w:i/>
          <w:color w:val="000000"/>
          <w:sz w:val="22"/>
          <w:szCs w:val="22"/>
        </w:rPr>
        <w:t>Premio Compasso d’Oro</w:t>
      </w:r>
      <w:r>
        <w:rPr>
          <w:rFonts w:ascii="Garamond" w:eastAsia="Garamond" w:hAnsi="Garamond" w:cs="Garamond"/>
          <w:color w:val="000000"/>
          <w:sz w:val="22"/>
          <w:szCs w:val="22"/>
        </w:rPr>
        <w:t xml:space="preserve">, di cui uno alla Carriera nel 1994, nel 2008 (lo stesso anno in cui è stato nominato Membro Onorario del </w:t>
      </w:r>
      <w:proofErr w:type="spellStart"/>
      <w:r>
        <w:rPr>
          <w:rFonts w:ascii="Garamond" w:eastAsia="Garamond" w:hAnsi="Garamond" w:cs="Garamond"/>
          <w:color w:val="000000"/>
          <w:sz w:val="22"/>
          <w:szCs w:val="22"/>
        </w:rPr>
        <w:t>Royal</w:t>
      </w:r>
      <w:proofErr w:type="spellEnd"/>
      <w:r>
        <w:rPr>
          <w:rFonts w:ascii="Garamond" w:eastAsia="Garamond" w:hAnsi="Garamond" w:cs="Garamond"/>
          <w:color w:val="000000"/>
          <w:sz w:val="22"/>
          <w:szCs w:val="22"/>
        </w:rPr>
        <w:t xml:space="preserve"> Design </w:t>
      </w:r>
      <w:proofErr w:type="spellStart"/>
      <w:r>
        <w:rPr>
          <w:rFonts w:ascii="Garamond" w:eastAsia="Garamond" w:hAnsi="Garamond" w:cs="Garamond"/>
          <w:color w:val="000000"/>
          <w:sz w:val="22"/>
          <w:szCs w:val="22"/>
        </w:rPr>
        <w:t>for</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Industry</w:t>
      </w:r>
      <w:proofErr w:type="spellEnd"/>
      <w:r>
        <w:rPr>
          <w:rFonts w:ascii="Garamond" w:eastAsia="Garamond" w:hAnsi="Garamond" w:cs="Garamond"/>
          <w:color w:val="000000"/>
          <w:sz w:val="22"/>
          <w:szCs w:val="22"/>
        </w:rPr>
        <w:t xml:space="preserve"> di Londra) riceve la </w:t>
      </w:r>
      <w:r>
        <w:rPr>
          <w:rFonts w:ascii="Garamond" w:eastAsia="Garamond" w:hAnsi="Garamond" w:cs="Garamond"/>
          <w:i/>
          <w:color w:val="000000"/>
          <w:sz w:val="22"/>
          <w:szCs w:val="22"/>
        </w:rPr>
        <w:t>Laurea Honoris Causa</w:t>
      </w:r>
      <w:r>
        <w:rPr>
          <w:rFonts w:ascii="Garamond" w:eastAsia="Garamond" w:hAnsi="Garamond" w:cs="Garamond"/>
          <w:color w:val="000000"/>
          <w:sz w:val="22"/>
          <w:szCs w:val="22"/>
        </w:rPr>
        <w:t xml:space="preserve"> in Disegno Industriale della Facoltà di Architettura, Università degli Studi di Roma La Sapienza e, nel 2018, il The </w:t>
      </w:r>
      <w:proofErr w:type="spellStart"/>
      <w:r>
        <w:rPr>
          <w:rFonts w:ascii="Garamond" w:eastAsia="Garamond" w:hAnsi="Garamond" w:cs="Garamond"/>
          <w:color w:val="000000"/>
          <w:sz w:val="22"/>
          <w:szCs w:val="22"/>
        </w:rPr>
        <w:t>Rolf</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Schock</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Prize</w:t>
      </w:r>
      <w:proofErr w:type="spellEnd"/>
      <w:r>
        <w:rPr>
          <w:rFonts w:ascii="Garamond" w:eastAsia="Garamond" w:hAnsi="Garamond" w:cs="Garamond"/>
          <w:color w:val="000000"/>
          <w:sz w:val="22"/>
          <w:szCs w:val="22"/>
        </w:rPr>
        <w:t xml:space="preserve"> della </w:t>
      </w:r>
      <w:proofErr w:type="spellStart"/>
      <w:r>
        <w:rPr>
          <w:rFonts w:ascii="Garamond" w:eastAsia="Garamond" w:hAnsi="Garamond" w:cs="Garamond"/>
          <w:color w:val="000000"/>
          <w:sz w:val="22"/>
          <w:szCs w:val="22"/>
        </w:rPr>
        <w:t>Royal</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Academy</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of</w:t>
      </w:r>
      <w:proofErr w:type="spellEnd"/>
      <w:r>
        <w:rPr>
          <w:rFonts w:ascii="Garamond" w:eastAsia="Garamond" w:hAnsi="Garamond" w:cs="Garamond"/>
          <w:color w:val="000000"/>
          <w:sz w:val="22"/>
          <w:szCs w:val="22"/>
        </w:rPr>
        <w:t xml:space="preserve"> Fine </w:t>
      </w:r>
      <w:proofErr w:type="spellStart"/>
      <w:r>
        <w:rPr>
          <w:rFonts w:ascii="Garamond" w:eastAsia="Garamond" w:hAnsi="Garamond" w:cs="Garamond"/>
          <w:color w:val="000000"/>
          <w:sz w:val="22"/>
          <w:szCs w:val="22"/>
        </w:rPr>
        <w:t>Arts</w:t>
      </w:r>
      <w:proofErr w:type="spellEnd"/>
      <w:r>
        <w:rPr>
          <w:rFonts w:ascii="Garamond" w:eastAsia="Garamond" w:hAnsi="Garamond" w:cs="Garamond"/>
          <w:color w:val="000000"/>
          <w:sz w:val="22"/>
          <w:szCs w:val="22"/>
        </w:rPr>
        <w:t xml:space="preserve"> di Stoccolma (Biografia tratta dal portale </w:t>
      </w:r>
      <w:hyperlink r:id="rId6">
        <w:r>
          <w:rPr>
            <w:rFonts w:ascii="Garamond" w:eastAsia="Garamond" w:hAnsi="Garamond" w:cs="Garamond"/>
            <w:color w:val="0000FF"/>
            <w:sz w:val="22"/>
            <w:szCs w:val="22"/>
            <w:u w:val="single"/>
          </w:rPr>
          <w:t>www.pompeiicommitmnent.org</w:t>
        </w:r>
      </w:hyperlink>
      <w:r>
        <w:rPr>
          <w:rFonts w:ascii="Garamond" w:eastAsia="Garamond" w:hAnsi="Garamond" w:cs="Garamond"/>
          <w:b/>
          <w:sz w:val="22"/>
          <w:szCs w:val="22"/>
        </w:rPr>
        <w:t>)</w:t>
      </w:r>
      <w:r>
        <w:rPr>
          <w:rFonts w:ascii="Garamond" w:eastAsia="Garamond" w:hAnsi="Garamond" w:cs="Garamond"/>
          <w:color w:val="000000"/>
          <w:sz w:val="22"/>
          <w:szCs w:val="22"/>
        </w:rPr>
        <w:t>.</w:t>
      </w:r>
    </w:p>
    <w:p w:rsidR="006A06A3" w:rsidRDefault="006A06A3">
      <w:pPr>
        <w:spacing w:line="360" w:lineRule="auto"/>
        <w:jc w:val="both"/>
        <w:rPr>
          <w:rFonts w:ascii="Garamond" w:eastAsia="Garamond" w:hAnsi="Garamond" w:cs="Garamond"/>
          <w:color w:val="000000"/>
          <w:sz w:val="22"/>
          <w:szCs w:val="22"/>
        </w:rPr>
      </w:pPr>
    </w:p>
    <w:sectPr w:rsidR="006A06A3" w:rsidSect="00D422D5">
      <w:pgSz w:w="11900" w:h="16840"/>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20"/>
  <w:hyphenationZone w:val="283"/>
  <w:characterSpacingControl w:val="doNotCompress"/>
  <w:compat/>
  <w:rsids>
    <w:rsidRoot w:val="00977BE2"/>
    <w:rsid w:val="00414DD4"/>
    <w:rsid w:val="0042763A"/>
    <w:rsid w:val="00672711"/>
    <w:rsid w:val="006A06A3"/>
    <w:rsid w:val="006E19E2"/>
    <w:rsid w:val="00977BE2"/>
    <w:rsid w:val="009C6737"/>
    <w:rsid w:val="009E46F5"/>
    <w:rsid w:val="00A81DEB"/>
    <w:rsid w:val="00BF1FA5"/>
    <w:rsid w:val="00D422D5"/>
    <w:rsid w:val="00E23A1C"/>
    <w:rsid w:val="00FE4A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2D5"/>
  </w:style>
  <w:style w:type="paragraph" w:styleId="Titolo1">
    <w:name w:val="heading 1"/>
    <w:basedOn w:val="Normale"/>
    <w:next w:val="Normale"/>
    <w:uiPriority w:val="9"/>
    <w:qFormat/>
    <w:rsid w:val="00D422D5"/>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422D5"/>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422D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2D5"/>
    <w:pPr>
      <w:keepNext/>
      <w:keepLines/>
      <w:spacing w:before="240" w:after="40"/>
      <w:outlineLvl w:val="3"/>
    </w:pPr>
    <w:rPr>
      <w:b/>
    </w:rPr>
  </w:style>
  <w:style w:type="paragraph" w:styleId="Titolo5">
    <w:name w:val="heading 5"/>
    <w:basedOn w:val="Normale"/>
    <w:next w:val="Normale"/>
    <w:uiPriority w:val="9"/>
    <w:semiHidden/>
    <w:unhideWhenUsed/>
    <w:qFormat/>
    <w:rsid w:val="00D422D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2D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D422D5"/>
    <w:pPr>
      <w:keepNext/>
      <w:keepLines/>
      <w:spacing w:before="480" w:after="120"/>
    </w:pPr>
    <w:rPr>
      <w:b/>
      <w:sz w:val="72"/>
      <w:szCs w:val="72"/>
    </w:rPr>
  </w:style>
  <w:style w:type="paragraph" w:styleId="NormaleWeb">
    <w:name w:val="Normal (Web)"/>
    <w:basedOn w:val="Normale"/>
    <w:uiPriority w:val="99"/>
    <w:semiHidden/>
    <w:unhideWhenUsed/>
    <w:rsid w:val="00431A7E"/>
    <w:pPr>
      <w:spacing w:before="100" w:beforeAutospacing="1" w:after="100" w:afterAutospacing="1"/>
    </w:pPr>
    <w:rPr>
      <w:rFonts w:ascii="Times New Roman" w:eastAsia="Times New Roman" w:hAnsi="Times New Roman" w:cs="Times New Roman"/>
      <w:lang w:val="en-GB"/>
    </w:rPr>
  </w:style>
  <w:style w:type="paragraph" w:styleId="Corpodeltesto">
    <w:name w:val="Body Text"/>
    <w:basedOn w:val="Normale"/>
    <w:link w:val="CorpodeltestoCarattere"/>
    <w:uiPriority w:val="1"/>
    <w:semiHidden/>
    <w:unhideWhenUsed/>
    <w:qFormat/>
    <w:rsid w:val="00431A7E"/>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semiHidden/>
    <w:rsid w:val="00431A7E"/>
    <w:rPr>
      <w:rFonts w:ascii="Arial MT" w:eastAsia="Arial MT" w:hAnsi="Arial MT" w:cs="Arial MT"/>
      <w:sz w:val="22"/>
      <w:szCs w:val="22"/>
    </w:rPr>
  </w:style>
  <w:style w:type="character" w:styleId="Collegamentoipertestuale">
    <w:name w:val="Hyperlink"/>
    <w:basedOn w:val="Carpredefinitoparagrafo"/>
    <w:uiPriority w:val="99"/>
    <w:unhideWhenUsed/>
    <w:rsid w:val="00431A7E"/>
    <w:rPr>
      <w:color w:val="0000FF"/>
      <w:u w:val="single"/>
    </w:rPr>
  </w:style>
  <w:style w:type="character" w:styleId="Enfasigrassetto">
    <w:name w:val="Strong"/>
    <w:basedOn w:val="Carpredefinitoparagrafo"/>
    <w:uiPriority w:val="22"/>
    <w:qFormat/>
    <w:rsid w:val="00431A7E"/>
    <w:rPr>
      <w:b/>
      <w:bCs/>
    </w:rPr>
  </w:style>
  <w:style w:type="character" w:customStyle="1" w:styleId="UnresolvedMention">
    <w:name w:val="Unresolved Mention"/>
    <w:basedOn w:val="Carpredefinitoparagrafo"/>
    <w:uiPriority w:val="99"/>
    <w:semiHidden/>
    <w:unhideWhenUsed/>
    <w:rsid w:val="008B0AB6"/>
    <w:rPr>
      <w:color w:val="605E5C"/>
      <w:shd w:val="clear" w:color="auto" w:fill="E1DFDD"/>
    </w:rPr>
  </w:style>
  <w:style w:type="character" w:styleId="Collegamentovisitato">
    <w:name w:val="FollowedHyperlink"/>
    <w:basedOn w:val="Carpredefinitoparagrafo"/>
    <w:uiPriority w:val="99"/>
    <w:semiHidden/>
    <w:unhideWhenUsed/>
    <w:rsid w:val="008B0AB6"/>
    <w:rPr>
      <w:color w:val="954F72" w:themeColor="followedHyperlink"/>
      <w:u w:val="single"/>
    </w:rPr>
  </w:style>
  <w:style w:type="paragraph" w:styleId="Sottotitolo">
    <w:name w:val="Subtitle"/>
    <w:basedOn w:val="Normale"/>
    <w:next w:val="Normale"/>
    <w:uiPriority w:val="11"/>
    <w:qFormat/>
    <w:rsid w:val="00D422D5"/>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F1F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1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711501">
      <w:bodyDiv w:val="1"/>
      <w:marLeft w:val="0"/>
      <w:marRight w:val="0"/>
      <w:marTop w:val="0"/>
      <w:marBottom w:val="0"/>
      <w:divBdr>
        <w:top w:val="none" w:sz="0" w:space="0" w:color="auto"/>
        <w:left w:val="none" w:sz="0" w:space="0" w:color="auto"/>
        <w:bottom w:val="none" w:sz="0" w:space="0" w:color="auto"/>
        <w:right w:val="none" w:sz="0" w:space="0" w:color="auto"/>
      </w:divBdr>
    </w:div>
    <w:div w:id="186162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ompeiicommitmnen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jlaTVHZJa7kz6+mIogu5o6fvA==">AMUW2mWEXs40KFgVTop/PfX9CC8OkW+2MVoIJseJ4nDZ7/KHBSzC8Rn2azx+VXZxHWF3DwTv3+wN3ZOdntuPNuPA/oNc+qICIkPACQ04WLzHfd4mDi2xDMQ=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Company>Hewlett-Packard Company</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anna.civale</cp:lastModifiedBy>
  <cp:revision>4</cp:revision>
  <dcterms:created xsi:type="dcterms:W3CDTF">2021-10-12T13:16:00Z</dcterms:created>
  <dcterms:modified xsi:type="dcterms:W3CDTF">2021-10-12T13:24:00Z</dcterms:modified>
</cp:coreProperties>
</file>