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CC" w:rsidRPr="00D9178E" w:rsidRDefault="004018CC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b/>
          <w:sz w:val="32"/>
          <w:szCs w:val="32"/>
        </w:rPr>
      </w:pPr>
    </w:p>
    <w:p w:rsidR="00FF76D5" w:rsidRDefault="00FF76D5" w:rsidP="00FF76D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</w:p>
    <w:p w:rsidR="00FF76D5" w:rsidRDefault="00FF76D5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noProof/>
          <w:color w:val="C00000"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180340</wp:posOffset>
            </wp:positionV>
            <wp:extent cx="2137410" cy="3048000"/>
            <wp:effectExtent l="19050" t="0" r="0" b="0"/>
            <wp:wrapSquare wrapText="bothSides"/>
            <wp:docPr id="2" name="Immagine 2" descr="Macintosh HD:Users:rgeraci:Desktop:Schermata 2018-06-01 alle 14.04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geraci:Desktop:Schermata 2018-06-01 alle 14.04.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76D5" w:rsidRDefault="00FF76D5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F76D5" w:rsidRPr="00FF76D5" w:rsidRDefault="00BD258E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 xml:space="preserve">IL SITO </w:t>
      </w:r>
      <w:r w:rsidR="00D9178E" w:rsidRPr="00FF76D5">
        <w:rPr>
          <w:rFonts w:ascii="Arial" w:hAnsi="Arial" w:cs="Arial"/>
          <w:b/>
          <w:color w:val="C00000"/>
          <w:sz w:val="32"/>
          <w:szCs w:val="32"/>
        </w:rPr>
        <w:t>UNESCO</w:t>
      </w:r>
    </w:p>
    <w:p w:rsidR="00FF76D5" w:rsidRPr="00FF76D5" w:rsidRDefault="00FF76D5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>“</w:t>
      </w:r>
      <w:r w:rsidR="00D9178E" w:rsidRPr="00FF76D5">
        <w:rPr>
          <w:rFonts w:ascii="Arial" w:hAnsi="Arial" w:cs="Arial"/>
          <w:b/>
          <w:color w:val="C00000"/>
          <w:sz w:val="32"/>
          <w:szCs w:val="32"/>
        </w:rPr>
        <w:t>POMPEI, ERCOLANO, TORRE</w:t>
      </w:r>
      <w:r w:rsidR="00BD258E" w:rsidRPr="00FF76D5">
        <w:rPr>
          <w:rFonts w:ascii="Arial" w:hAnsi="Arial" w:cs="Arial"/>
          <w:b/>
          <w:color w:val="C00000"/>
          <w:sz w:val="32"/>
          <w:szCs w:val="32"/>
        </w:rPr>
        <w:t>ANNUNZIATA”</w:t>
      </w:r>
    </w:p>
    <w:p w:rsidR="00FF76D5" w:rsidRPr="00FF76D5" w:rsidRDefault="00D9178E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 xml:space="preserve">e </w:t>
      </w:r>
    </w:p>
    <w:p w:rsidR="004018CC" w:rsidRPr="00FF76D5" w:rsidRDefault="00D9178E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>GERONIMO STILTON</w:t>
      </w:r>
    </w:p>
    <w:p w:rsidR="00D9178E" w:rsidRPr="00D9178E" w:rsidRDefault="00D9178E" w:rsidP="00FF76D5">
      <w:pPr>
        <w:tabs>
          <w:tab w:val="left" w:pos="3261"/>
        </w:tabs>
        <w:ind w:left="3261" w:hanging="3261"/>
        <w:jc w:val="center"/>
        <w:rPr>
          <w:rFonts w:ascii="Arial" w:hAnsi="Arial" w:cs="Arial"/>
          <w:b/>
          <w:sz w:val="32"/>
          <w:szCs w:val="32"/>
        </w:rPr>
      </w:pPr>
    </w:p>
    <w:p w:rsidR="004018CC" w:rsidRPr="00D9178E" w:rsidRDefault="004018CC" w:rsidP="00D9178E">
      <w:pPr>
        <w:tabs>
          <w:tab w:val="left" w:pos="3261"/>
        </w:tabs>
        <w:ind w:left="3261" w:hanging="3261"/>
        <w:jc w:val="center"/>
        <w:rPr>
          <w:rFonts w:ascii="Arial" w:hAnsi="Arial" w:cs="Arial"/>
          <w:b/>
          <w:sz w:val="32"/>
          <w:szCs w:val="32"/>
        </w:rPr>
      </w:pPr>
      <w:r w:rsidRPr="00D9178E">
        <w:rPr>
          <w:rFonts w:ascii="Arial" w:hAnsi="Arial" w:cs="Arial"/>
          <w:b/>
          <w:sz w:val="32"/>
          <w:szCs w:val="32"/>
        </w:rPr>
        <w:t>Un progetto educativo</w:t>
      </w:r>
      <w:r w:rsidR="00D9178E">
        <w:rPr>
          <w:rFonts w:ascii="Arial" w:hAnsi="Arial" w:cs="Arial"/>
          <w:b/>
          <w:sz w:val="32"/>
          <w:szCs w:val="32"/>
        </w:rPr>
        <w:t xml:space="preserve"> per ragazzi con un testimonial</w:t>
      </w:r>
      <w:r w:rsidR="00FF76D5">
        <w:rPr>
          <w:rFonts w:ascii="Arial" w:hAnsi="Arial" w:cs="Arial"/>
          <w:b/>
          <w:sz w:val="32"/>
          <w:szCs w:val="32"/>
        </w:rPr>
        <w:t xml:space="preserve"> </w:t>
      </w:r>
      <w:r w:rsidR="00D9178E">
        <w:rPr>
          <w:rFonts w:ascii="Arial" w:hAnsi="Arial" w:cs="Arial"/>
          <w:b/>
          <w:sz w:val="32"/>
          <w:szCs w:val="32"/>
        </w:rPr>
        <w:t>d</w:t>
      </w:r>
      <w:r w:rsidRPr="00D9178E">
        <w:rPr>
          <w:rFonts w:ascii="Arial" w:hAnsi="Arial" w:cs="Arial"/>
          <w:b/>
          <w:sz w:val="32"/>
          <w:szCs w:val="32"/>
        </w:rPr>
        <w:t>’eccezione</w:t>
      </w:r>
    </w:p>
    <w:p w:rsidR="004018CC" w:rsidRDefault="004018CC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0F7CAA" w:rsidRPr="00D9178E" w:rsidRDefault="00FF76D5" w:rsidP="00D9178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arà </w:t>
      </w:r>
      <w:r w:rsidR="000F7CAA"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Geronimo Stilton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C5134C"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il topo giornalista </w:t>
      </w:r>
      <w:r w:rsidR="00321CAB" w:rsidRPr="00C5134C">
        <w:rPr>
          <w:rFonts w:ascii="Arial" w:eastAsia="Times New Roman" w:hAnsi="Arial" w:cs="Arial"/>
          <w:sz w:val="24"/>
          <w:szCs w:val="24"/>
          <w:lang w:eastAsia="it-IT"/>
        </w:rPr>
        <w:t>più</w:t>
      </w:r>
      <w:r w:rsidR="00C5134C"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 amato dai bambini di tutto il mondo, il testimonial d’eccezione del progetto educativo</w:t>
      </w:r>
      <w:r w:rsidR="00C5134C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rivolto ai giovani cittadini  del territorio del </w:t>
      </w:r>
      <w:r w:rsidR="000F7CAA"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sito Unesco “Pompei, Ercolano, Torre Annunziata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 xml:space="preserve">”, svolto 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in collaborazione con </w:t>
      </w:r>
      <w:r w:rsidR="000F7CAA"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l'Osservatorio Permanente del Centro Storico di Napoli-sito Unesco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. In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programma per l’anno 2018-2019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, ha come obiettivo quello di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aumentare la consapevolezza e la sensibilità dei più giovani nei confronti del patrimonio culturale mondiale. </w:t>
      </w:r>
    </w:p>
    <w:p w:rsidR="000F7CAA" w:rsidRPr="00D9178E" w:rsidRDefault="000F7CAA" w:rsidP="00D9178E">
      <w:pPr>
        <w:spacing w:before="100" w:beforeAutospacing="1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Il progetto, un itinerario didattico formativo, vedrà coinvolti studenti delle scuole medie, di 12 istituti comprensivi dei Comuni di  Pompei, Ercolano, Torre Annunziata, Trecase e Napoli che per 16 mesi saranno impegnati in laboratori didattici  e visite dedicate ai siti archeologici, allo scopo di approfondire la conoscenza del patrimonio culturale, comprenderne il valore di unicità, l’importanza della loro salvaguardia e di trasmissione della loro storia. Il risultato finale dei laboratori sarà una </w:t>
      </w:r>
      <w:r w:rsidRPr="00321CAB">
        <w:rPr>
          <w:rFonts w:ascii="Arial" w:eastAsia="Times New Roman" w:hAnsi="Arial" w:cs="Arial"/>
          <w:b/>
          <w:sz w:val="24"/>
          <w:szCs w:val="24"/>
          <w:lang w:eastAsia="it-IT"/>
        </w:rPr>
        <w:t>guida e una mappa dei 3 siti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di cui i ragazzi elaboreranno i contenuti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 con 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uno sguardo diretto e l’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>interesse dei giovani fruitori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e con la cornice grafica originale di Geronimo Stilton.</w:t>
      </w:r>
    </w:p>
    <w:p w:rsidR="00C5134C" w:rsidRPr="00C5134C" w:rsidRDefault="00C5134C" w:rsidP="00C5134C">
      <w:pPr>
        <w:spacing w:before="100" w:beforeAutospacing="1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5134C">
        <w:rPr>
          <w:rFonts w:ascii="Arial" w:eastAsia="Times New Roman" w:hAnsi="Arial" w:cs="Arial"/>
          <w:sz w:val="24"/>
          <w:szCs w:val="24"/>
          <w:lang w:eastAsia="it-IT"/>
        </w:rPr>
        <w:t>La novità assoluta di questo progetto, per la prima volta attuato nei siti archeologici vesuviani, è infatti proprio la collaborazione con Geronimo Stilton, che  sostiene una iniziativa che si sposa appieno con l’innata curiosità, la passione per la storia e per l’arte, oltre che quella per la natura, del celebre Direttore dell’Eco del Roditore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4018CC" w:rsidRPr="00D9178E" w:rsidRDefault="000F7CAA" w:rsidP="00C60009">
      <w:pPr>
        <w:jc w:val="both"/>
        <w:rPr>
          <w:rFonts w:ascii="Arial" w:hAnsi="Arial" w:cs="Arial"/>
        </w:rPr>
      </w:pPr>
      <w:r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Martedì 5 giugno presso la Palestra Grande degli scavi di Pompei,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il progetto </w:t>
      </w:r>
      <w:r w:rsidR="00D01F12">
        <w:rPr>
          <w:rFonts w:ascii="Arial" w:eastAsia="Times New Roman" w:hAnsi="Arial" w:cs="Arial"/>
          <w:sz w:val="24"/>
          <w:szCs w:val="24"/>
          <w:lang w:eastAsia="it-IT"/>
        </w:rPr>
        <w:t>è stato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presentato  alla presenza del Direttore Generale del Parco archeologico di Pompei, Massimo Osanna, Direttore Generale del Parco archeologico di Ercolano, Francesco Sirano, </w:t>
      </w:r>
      <w:r w:rsidR="004A2119" w:rsidRPr="00D9178E">
        <w:rPr>
          <w:rFonts w:ascii="Arial" w:eastAsia="Times New Roman" w:hAnsi="Arial" w:cs="Arial"/>
          <w:sz w:val="24"/>
          <w:szCs w:val="24"/>
          <w:lang w:eastAsia="it-IT"/>
        </w:rPr>
        <w:t>il Direttore del Grande Progett</w:t>
      </w:r>
      <w:r w:rsidR="00C60009">
        <w:rPr>
          <w:rFonts w:ascii="Arial" w:eastAsia="Times New Roman" w:hAnsi="Arial" w:cs="Arial"/>
          <w:sz w:val="24"/>
          <w:szCs w:val="24"/>
          <w:lang w:eastAsia="it-IT"/>
        </w:rPr>
        <w:t xml:space="preserve">o Pompei, Gen. Mauro Cipolletta, l’ </w:t>
      </w:r>
      <w:r w:rsidR="00C60009" w:rsidRPr="00C60009">
        <w:rPr>
          <w:rFonts w:ascii="Arial" w:eastAsia="Times New Roman" w:hAnsi="Arial" w:cs="Arial"/>
          <w:sz w:val="24"/>
          <w:szCs w:val="24"/>
          <w:lang w:eastAsia="it-IT"/>
        </w:rPr>
        <w:t xml:space="preserve">Arch. Silvia </w:t>
      </w:r>
      <w:proofErr w:type="spellStart"/>
      <w:r w:rsidR="00C60009" w:rsidRPr="00C60009">
        <w:rPr>
          <w:rFonts w:ascii="Arial" w:eastAsia="Times New Roman" w:hAnsi="Arial" w:cs="Arial"/>
          <w:sz w:val="24"/>
          <w:szCs w:val="24"/>
          <w:lang w:eastAsia="it-IT"/>
        </w:rPr>
        <w:t>Patrignani</w:t>
      </w:r>
      <w:proofErr w:type="spellEnd"/>
      <w:r w:rsidR="00C60009">
        <w:rPr>
          <w:rFonts w:ascii="Arial" w:eastAsia="Times New Roman" w:hAnsi="Arial" w:cs="Arial"/>
          <w:sz w:val="24"/>
          <w:szCs w:val="24"/>
          <w:lang w:eastAsia="it-IT"/>
        </w:rPr>
        <w:t xml:space="preserve"> del Segretariato generale del Ministero per i beni e le attività culturali, </w:t>
      </w:r>
      <w:r w:rsidR="00C60009" w:rsidRPr="00C60009">
        <w:rPr>
          <w:rFonts w:ascii="Arial" w:eastAsia="Times New Roman" w:hAnsi="Arial" w:cs="Arial"/>
          <w:sz w:val="24"/>
          <w:szCs w:val="24"/>
          <w:lang w:eastAsia="it-IT"/>
        </w:rPr>
        <w:t>Ufficio UNESCO</w:t>
      </w:r>
      <w:r w:rsidR="00C6000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9178E">
        <w:rPr>
          <w:rFonts w:ascii="Arial" w:eastAsia="Times New Roman" w:hAnsi="Arial" w:cs="Arial"/>
          <w:sz w:val="24"/>
          <w:szCs w:val="24"/>
          <w:lang w:eastAsia="it-IT"/>
        </w:rPr>
        <w:t xml:space="preserve">e </w:t>
      </w:r>
      <w:r w:rsidR="00C25CD3" w:rsidRPr="00C25CD3">
        <w:rPr>
          <w:rFonts w:ascii="Arial" w:eastAsia="Times New Roman" w:hAnsi="Arial" w:cs="Arial"/>
          <w:sz w:val="24"/>
          <w:szCs w:val="24"/>
          <w:highlight w:val="yellow"/>
          <w:lang w:eastAsia="it-IT"/>
        </w:rPr>
        <w:t xml:space="preserve">da </w:t>
      </w:r>
      <w:r w:rsidR="00D9178E" w:rsidRPr="00C25CD3">
        <w:rPr>
          <w:rFonts w:ascii="Arial" w:eastAsia="Times New Roman" w:hAnsi="Arial" w:cs="Arial"/>
          <w:b/>
          <w:sz w:val="24"/>
          <w:szCs w:val="24"/>
          <w:highlight w:val="yellow"/>
          <w:lang w:eastAsia="it-IT"/>
        </w:rPr>
        <w:t>Geronimo Stilton</w:t>
      </w:r>
      <w:r w:rsidR="00C5134C" w:rsidRPr="00C25CD3">
        <w:rPr>
          <w:rFonts w:ascii="Arial" w:eastAsia="Times New Roman" w:hAnsi="Arial" w:cs="Arial"/>
          <w:sz w:val="24"/>
          <w:szCs w:val="24"/>
          <w:highlight w:val="yellow"/>
          <w:lang w:eastAsia="it-IT"/>
        </w:rPr>
        <w:t xml:space="preserve"> </w:t>
      </w:r>
      <w:r w:rsidR="00C25CD3" w:rsidRPr="00C25CD3">
        <w:rPr>
          <w:rFonts w:ascii="Arial" w:eastAsia="Times New Roman" w:hAnsi="Arial" w:cs="Arial"/>
          <w:sz w:val="24"/>
          <w:szCs w:val="24"/>
          <w:highlight w:val="yellow"/>
          <w:lang w:eastAsia="it-IT"/>
        </w:rPr>
        <w:t>in pelliccia e baffi</w:t>
      </w:r>
      <w:bookmarkStart w:id="0" w:name="_GoBack"/>
      <w:bookmarkEnd w:id="0"/>
      <w:r w:rsidR="00C5134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065AC0" w:rsidRPr="00D9178E" w:rsidRDefault="00C5134C" w:rsidP="00C5134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Il progetto educativo è realizzato in collaborazione con </w:t>
      </w:r>
      <w:r w:rsidRPr="00C60009">
        <w:rPr>
          <w:rFonts w:ascii="Arial" w:eastAsia="Times New Roman" w:hAnsi="Arial" w:cs="Arial"/>
          <w:b/>
          <w:sz w:val="24"/>
          <w:szCs w:val="24"/>
          <w:lang w:eastAsia="it-IT"/>
        </w:rPr>
        <w:t>Atlantyca Entertainment</w:t>
      </w:r>
      <w:r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, l’azienda milanese che gestisce i diritti editoriali internazionali, di animazione e di </w:t>
      </w:r>
      <w:proofErr w:type="spellStart"/>
      <w:r w:rsidRPr="00C5134C">
        <w:rPr>
          <w:rFonts w:ascii="Arial" w:eastAsia="Times New Roman" w:hAnsi="Arial" w:cs="Arial"/>
          <w:sz w:val="24"/>
          <w:szCs w:val="24"/>
          <w:lang w:eastAsia="it-IT"/>
        </w:rPr>
        <w:t>licensing</w:t>
      </w:r>
      <w:proofErr w:type="spellEnd"/>
      <w:r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 del personaggio Geronimo Stilton. La serie di libri di Geronimo Stilton, pubblicata in Italia da Edizioni PIEMME, è diventata un fenomeno globale con 151 milioni di libri venduti in tutto il mondo e 3 serie animate coprodotte con Rai Fiction e distribuite in oltre 130 paesi.</w:t>
      </w:r>
    </w:p>
    <w:sectPr w:rsidR="00065AC0" w:rsidRPr="00D9178E" w:rsidSect="00DD1443">
      <w:pgSz w:w="11906" w:h="16838" w:code="9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4018CC"/>
    <w:rsid w:val="0003185E"/>
    <w:rsid w:val="000F7CAA"/>
    <w:rsid w:val="001060F6"/>
    <w:rsid w:val="001965BF"/>
    <w:rsid w:val="00321CAB"/>
    <w:rsid w:val="00333600"/>
    <w:rsid w:val="004018CC"/>
    <w:rsid w:val="004649D3"/>
    <w:rsid w:val="004A2119"/>
    <w:rsid w:val="004B5987"/>
    <w:rsid w:val="00504EF3"/>
    <w:rsid w:val="005857D7"/>
    <w:rsid w:val="00614202"/>
    <w:rsid w:val="0063225B"/>
    <w:rsid w:val="00634011"/>
    <w:rsid w:val="007039CE"/>
    <w:rsid w:val="0079566D"/>
    <w:rsid w:val="0083681F"/>
    <w:rsid w:val="008A75DB"/>
    <w:rsid w:val="00A34B3A"/>
    <w:rsid w:val="00B75F11"/>
    <w:rsid w:val="00BD258E"/>
    <w:rsid w:val="00C068E4"/>
    <w:rsid w:val="00C07365"/>
    <w:rsid w:val="00C25CD3"/>
    <w:rsid w:val="00C5134C"/>
    <w:rsid w:val="00C60009"/>
    <w:rsid w:val="00CD50FE"/>
    <w:rsid w:val="00CE0EE9"/>
    <w:rsid w:val="00D01F12"/>
    <w:rsid w:val="00D74705"/>
    <w:rsid w:val="00D9178E"/>
    <w:rsid w:val="00DA0E45"/>
    <w:rsid w:val="00DB4C8B"/>
    <w:rsid w:val="00DD1443"/>
    <w:rsid w:val="00E11124"/>
    <w:rsid w:val="00EA3534"/>
    <w:rsid w:val="00F44030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8C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18C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1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C5134C"/>
  </w:style>
  <w:style w:type="character" w:styleId="Enfasigrassetto">
    <w:name w:val="Strong"/>
    <w:basedOn w:val="Carpredefinitoparagrafo"/>
    <w:uiPriority w:val="22"/>
    <w:qFormat/>
    <w:rsid w:val="00C5134C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3225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25B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225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25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2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8CC"/>
    <w:pPr>
      <w:spacing w:after="0" w:line="240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4018C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1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91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C5134C"/>
  </w:style>
  <w:style w:type="character" w:styleId="Enfasigrassetto">
    <w:name w:val="Strong"/>
    <w:basedOn w:val="Caratterepredefinitoparagrafo"/>
    <w:uiPriority w:val="22"/>
    <w:qFormat/>
    <w:rsid w:val="00C5134C"/>
    <w:rPr>
      <w:b/>
      <w:bCs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63225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25B"/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63225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25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25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9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maiella.brunetto</dc:creator>
  <cp:lastModifiedBy>alessandro.tartaglio</cp:lastModifiedBy>
  <cp:revision>2</cp:revision>
  <cp:lastPrinted>2018-06-01T13:11:00Z</cp:lastPrinted>
  <dcterms:created xsi:type="dcterms:W3CDTF">2018-06-20T09:31:00Z</dcterms:created>
  <dcterms:modified xsi:type="dcterms:W3CDTF">2018-06-20T09:31:00Z</dcterms:modified>
</cp:coreProperties>
</file>