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E3" w:rsidRDefault="006431E3" w:rsidP="00F327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C00000"/>
          <w:sz w:val="24"/>
          <w:szCs w:val="24"/>
          <w:lang w:eastAsia="it-IT"/>
        </w:rPr>
        <w:drawing>
          <wp:inline distT="0" distB="0" distL="0" distR="0">
            <wp:extent cx="2076450" cy="1349693"/>
            <wp:effectExtent l="19050" t="0" r="0" b="0"/>
            <wp:docPr id="6" name="Immagine 5" descr="L_POMPEII_PA_GRIGIO_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POMPEII_PA_GRIGIO_Aranc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37" cy="13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0C" w:rsidRPr="00C73462" w:rsidRDefault="00E224ED" w:rsidP="00F327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  <w:t>POMPEI. IL TEMPO RITROVATO. NUOVE APERTURE.</w:t>
      </w:r>
    </w:p>
    <w:p w:rsidR="00F3272A" w:rsidRPr="00C73462" w:rsidRDefault="00F3272A" w:rsidP="00F3272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</w:pPr>
    </w:p>
    <w:p w:rsidR="00F3272A" w:rsidRPr="00C73462" w:rsidRDefault="00F3272A" w:rsidP="00F3272A">
      <w:pPr>
        <w:spacing w:after="10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 xml:space="preserve">Riapre VIA DEL VESUVIO con la casa di LEDA E IL CIGNO, dai nuovi scavi </w:t>
      </w:r>
    </w:p>
    <w:p w:rsidR="00F3272A" w:rsidRPr="00C73462" w:rsidRDefault="00F3272A" w:rsidP="00F3272A">
      <w:pPr>
        <w:spacing w:after="10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 xml:space="preserve">e le TERME CENTRALI </w:t>
      </w:r>
    </w:p>
    <w:p w:rsidR="00F3272A" w:rsidRPr="00C73462" w:rsidRDefault="00F3272A" w:rsidP="00F3272A">
      <w:pPr>
        <w:spacing w:after="10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per la prima volta visibili al pubblico</w:t>
      </w:r>
    </w:p>
    <w:p w:rsidR="00F3272A" w:rsidRPr="00C73462" w:rsidRDefault="00F3272A" w:rsidP="00F3272A">
      <w:pPr>
        <w:spacing w:after="10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 </w:t>
      </w:r>
    </w:p>
    <w:p w:rsidR="00F3272A" w:rsidRPr="00C73462" w:rsidRDefault="00F3272A" w:rsidP="00F3272A">
      <w:pPr>
        <w:spacing w:after="10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  <w:t>Lunedì 25 novembre ore 11,00</w:t>
      </w:r>
    </w:p>
    <w:p w:rsidR="00F3272A" w:rsidRDefault="00E23C07" w:rsidP="00F3272A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it-IT"/>
        </w:rPr>
        <w:t>e</w:t>
      </w:r>
    </w:p>
    <w:p w:rsidR="00E23C07" w:rsidRPr="00C73462" w:rsidRDefault="00E23C07" w:rsidP="00F3272A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</w:p>
    <w:p w:rsidR="00F3272A" w:rsidRPr="00C73462" w:rsidRDefault="00F3272A" w:rsidP="00F3272A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C00000"/>
          <w:sz w:val="24"/>
          <w:szCs w:val="24"/>
          <w:lang w:eastAsia="it-IT"/>
        </w:rPr>
        <w:t>ANTEPRIMA STAMPA</w:t>
      </w:r>
    </w:p>
    <w:p w:rsidR="00F3272A" w:rsidRPr="00C73462" w:rsidRDefault="00F3272A" w:rsidP="00F3272A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del libro</w:t>
      </w:r>
    </w:p>
    <w:p w:rsidR="00F3272A" w:rsidRPr="00C73462" w:rsidRDefault="00F3272A" w:rsidP="00F3272A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C7346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“Pompei. Il tempo ritrovato. Le nuove scoperte</w:t>
      </w:r>
      <w:r w:rsidRPr="00C7346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” di Massimo Osanna -  </w:t>
      </w:r>
      <w:r w:rsidRPr="00C73462">
        <w:rPr>
          <w:rFonts w:ascii="Arial" w:hAnsi="Arial" w:cs="Arial"/>
          <w:b/>
          <w:bCs/>
          <w:shd w:val="clear" w:color="auto" w:fill="FFFFFF"/>
        </w:rPr>
        <w:t>Rizzoli</w:t>
      </w:r>
    </w:p>
    <w:p w:rsidR="00F3272A" w:rsidRPr="00C73462" w:rsidRDefault="00F3272A" w:rsidP="00F3272A">
      <w:pPr>
        <w:spacing w:after="0" w:line="240" w:lineRule="auto"/>
        <w:ind w:left="-284" w:right="-285"/>
        <w:jc w:val="center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Il racconto dei recenti scavi attraverso lo sguardo </w:t>
      </w: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del Direttore del Parco Archeologico</w:t>
      </w:r>
    </w:p>
    <w:p w:rsidR="00F3272A" w:rsidRPr="00C73462" w:rsidRDefault="00F3272A" w:rsidP="00F3272A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 </w:t>
      </w:r>
    </w:p>
    <w:p w:rsidR="002B4BCE" w:rsidRPr="00C73462" w:rsidRDefault="002B4BCE" w:rsidP="002B4B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</w:pPr>
    </w:p>
    <w:p w:rsidR="002B4BCE" w:rsidRPr="00C73462" w:rsidRDefault="00F3272A" w:rsidP="002B4BCE">
      <w:pPr>
        <w:spacing w:after="0" w:line="24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C</w:t>
      </w:r>
      <w:r w:rsidR="002B4BCE"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on la riapertura di via del Vesuvio</w:t>
      </w:r>
      <w:r w:rsidR="002B4BCE"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, al termine degli interventi di messa in sicurezza dei fronti di scavo che stanno interessando i 3km di perimetro che costeggia l’area non scavata dell’antica città, nell’ambito del Grande Progetto Pompei, </w:t>
      </w:r>
      <w:r w:rsidR="002B4BCE" w:rsidRPr="00C73462">
        <w:rPr>
          <w:rFonts w:ascii="Arial" w:eastAsia="Times New Roman" w:hAnsi="Arial" w:cs="Arial"/>
          <w:b/>
          <w:color w:val="212121"/>
          <w:sz w:val="24"/>
          <w:szCs w:val="24"/>
          <w:lang w:eastAsia="it-IT"/>
        </w:rPr>
        <w:t>torna fruibile al pubblico un’ampia zona degli scavi</w:t>
      </w:r>
      <w:r w:rsidR="00E10ECE">
        <w:rPr>
          <w:rFonts w:ascii="Arial" w:eastAsia="Times New Roman" w:hAnsi="Arial" w:cs="Arial"/>
          <w:b/>
          <w:color w:val="212121"/>
          <w:sz w:val="24"/>
          <w:szCs w:val="24"/>
          <w:lang w:eastAsia="it-IT"/>
        </w:rPr>
        <w:t>.</w:t>
      </w:r>
    </w:p>
    <w:p w:rsidR="002B4BCE" w:rsidRPr="00C73462" w:rsidRDefault="002B4BCE" w:rsidP="002B4BCE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 </w:t>
      </w:r>
    </w:p>
    <w:p w:rsidR="002B4BCE" w:rsidRPr="00C73462" w:rsidRDefault="002B4BCE" w:rsidP="002B4BCE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La restituzione alla fruizione della strada e degli edifici che vi si affacciano, permetterà al pubblico di ammirare, per la prima volta la </w:t>
      </w:r>
      <w:proofErr w:type="spellStart"/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domus</w:t>
      </w:r>
      <w:proofErr w:type="spellEnd"/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 di</w:t>
      </w: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 xml:space="preserve"> Leda e il cigno, uno dei ritrovamenti recenti e più suggestivi</w:t>
      </w: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degli scavi alla Regio V e, a seguito dei recenti restauri, il </w:t>
      </w: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complesso delle Terme Centrali</w:t>
      </w: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, mai finora acces</w:t>
      </w:r>
      <w:r w:rsidR="00E10ECE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sibile. In uno degli ambienti di ingresso </w:t>
      </w:r>
      <w:r w:rsidR="00B773DF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delle Terme è</w:t>
      </w:r>
      <w:r w:rsidR="00E10ECE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visibile il calco dello scheletro del bambino rinvenuto durante i lavori.</w:t>
      </w:r>
    </w:p>
    <w:p w:rsidR="002B4BCE" w:rsidRDefault="002B4BCE" w:rsidP="002B4BCE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Riapre al pubblico anche la </w:t>
      </w: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Casa degli Amorini Dorati</w:t>
      </w:r>
      <w:r w:rsidR="00E10ECE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,</w:t>
      </w: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al termine degli interventi di manutenzione.</w:t>
      </w:r>
    </w:p>
    <w:p w:rsidR="00B773DF" w:rsidRPr="00C73462" w:rsidRDefault="00B773DF" w:rsidP="002B4BCE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</w:p>
    <w:p w:rsidR="002B4BCE" w:rsidRDefault="002B4BCE" w:rsidP="002B4BCE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>Gli straordinari ritrovamenti frutto dei nuovi scavi, tra cui quello della vasta area del “cuneo” -  posto tra la casa delle Nozze d’argento e il vicolo di Marco Lucrezio Frontone - sono stati raccontati nel loro aspetto storico scientifico, ma anche più romantico</w:t>
      </w:r>
      <w:r w:rsidR="00E01A2C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e</w:t>
      </w: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legato all’emozione delle scoperte stesse, nel libro del Direttore del Parco Archeologico di Pompei Massimo Osanna, che ne ha curato gli scavi.  </w:t>
      </w:r>
    </w:p>
    <w:p w:rsidR="00695A48" w:rsidRPr="00C73462" w:rsidRDefault="00695A48" w:rsidP="002B4BCE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</w:p>
    <w:p w:rsidR="002B4BCE" w:rsidRPr="00C73462" w:rsidRDefault="002B4BCE" w:rsidP="002B4BCE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“Pompei. Il tempo ritrovato. Le nuove scoperte”</w:t>
      </w: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</w:t>
      </w:r>
      <w:r w:rsidR="00E01A2C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sarà </w:t>
      </w: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presentato </w:t>
      </w: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 xml:space="preserve">in anteprima alla stampa in occasione della riapertura di via </w:t>
      </w:r>
      <w:r w:rsidR="00E01A2C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 xml:space="preserve">del </w:t>
      </w:r>
      <w:r w:rsidRPr="00C73462">
        <w:rPr>
          <w:rFonts w:ascii="Arial" w:eastAsia="Times New Roman" w:hAnsi="Arial" w:cs="Arial"/>
          <w:b/>
          <w:bCs/>
          <w:color w:val="212121"/>
          <w:sz w:val="24"/>
          <w:szCs w:val="24"/>
          <w:lang w:eastAsia="it-IT"/>
        </w:rPr>
        <w:t>Vesuvio.</w:t>
      </w:r>
      <w:r w:rsidRPr="00C73462">
        <w:rPr>
          <w:rFonts w:ascii="Arial" w:eastAsia="Times New Roman" w:hAnsi="Arial" w:cs="Arial"/>
          <w:color w:val="212121"/>
          <w:sz w:val="24"/>
          <w:szCs w:val="24"/>
          <w:lang w:eastAsia="it-IT"/>
        </w:rPr>
        <w:t xml:space="preserve"> Il volume sarà in distribuzione in tutte le librerie dal 26 novembre.</w:t>
      </w:r>
    </w:p>
    <w:p w:rsidR="002B4BCE" w:rsidRPr="00C73462" w:rsidRDefault="002B4BCE" w:rsidP="007C240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B0821" w:rsidRPr="008B0821" w:rsidRDefault="008B0821" w:rsidP="008B0821">
      <w:pPr>
        <w:spacing w:after="1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8B0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La presentazione </w:t>
      </w:r>
      <w:r w:rsidR="00D00DE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al pubblico </w:t>
      </w:r>
      <w:r w:rsidRPr="008B0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del libro </w:t>
      </w:r>
      <w:r w:rsidRPr="008B0821">
        <w:rPr>
          <w:rFonts w:ascii="Calibri" w:eastAsia="Times New Roman" w:hAnsi="Calibri" w:cs="Calibri"/>
          <w:color w:val="212121"/>
          <w:sz w:val="24"/>
          <w:szCs w:val="24"/>
          <w:lang w:eastAsia="it-IT"/>
        </w:rPr>
        <w:t>​</w:t>
      </w:r>
      <w:r w:rsidRPr="008B082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è in programma: </w:t>
      </w:r>
    </w:p>
    <w:p w:rsidR="008B0821" w:rsidRPr="008B0821" w:rsidRDefault="008B0821" w:rsidP="008B0821">
      <w:pPr>
        <w:spacing w:after="10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8B0821">
        <w:rPr>
          <w:rFonts w:ascii="Calibri" w:eastAsia="Times New Roman" w:hAnsi="Calibri" w:cs="Calibri"/>
          <w:color w:val="212121"/>
          <w:lang w:eastAsia="it-IT"/>
        </w:rPr>
        <w:t> </w:t>
      </w:r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​</w:t>
      </w:r>
      <w:r w:rsidRPr="008B08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Lunedì 25 novembre 2019 ore 18.00</w:t>
      </w:r>
    </w:p>
    <w:p w:rsidR="008B0821" w:rsidRPr="008B0821" w:rsidRDefault="008B0821" w:rsidP="008B0821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Teatro di Costanzo </w:t>
      </w:r>
      <w:proofErr w:type="spellStart"/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Mattiello</w:t>
      </w:r>
      <w:proofErr w:type="spellEnd"/>
    </w:p>
    <w:p w:rsidR="008B0821" w:rsidRPr="008B0821" w:rsidRDefault="008B0821" w:rsidP="008B0821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Via Sacra 37 Pompei ( </w:t>
      </w:r>
      <w:proofErr w:type="spellStart"/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Na</w:t>
      </w:r>
      <w:proofErr w:type="spellEnd"/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:rsidR="008B0821" w:rsidRPr="008B0821" w:rsidRDefault="008B0821" w:rsidP="008B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r w:rsidRPr="008B0821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  <w:lang w:eastAsia="it-IT"/>
        </w:rPr>
        <w:t xml:space="preserve"> </w:t>
      </w:r>
    </w:p>
    <w:p w:rsidR="008B0821" w:rsidRPr="008B0821" w:rsidRDefault="008B0821" w:rsidP="008B0821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8B08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Martedì 26 novembre 2019 ore 17.30</w:t>
      </w:r>
    </w:p>
    <w:p w:rsidR="008B0821" w:rsidRPr="008B0821" w:rsidRDefault="008B0821" w:rsidP="008B0821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Teatro </w:t>
      </w:r>
      <w:proofErr w:type="spellStart"/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Mercadante</w:t>
      </w:r>
      <w:proofErr w:type="spellEnd"/>
    </w:p>
    <w:p w:rsidR="008B0821" w:rsidRPr="008B0821" w:rsidRDefault="008B0821" w:rsidP="008B0821">
      <w:pPr>
        <w:spacing w:after="0" w:line="240" w:lineRule="auto"/>
        <w:jc w:val="both"/>
        <w:rPr>
          <w:rFonts w:ascii="Calibri" w:eastAsia="Times New Roman" w:hAnsi="Calibri" w:cs="Calibri"/>
          <w:color w:val="212121"/>
          <w:sz w:val="24"/>
          <w:szCs w:val="24"/>
          <w:lang w:eastAsia="it-IT"/>
        </w:rPr>
      </w:pPr>
      <w:r w:rsidRPr="008B082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Piazza Municipio Napoli</w:t>
      </w:r>
    </w:p>
    <w:p w:rsidR="002B4BCE" w:rsidRPr="00C73462" w:rsidRDefault="002B4BCE" w:rsidP="007C240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B0821" w:rsidRDefault="008B0821" w:rsidP="00C73462">
      <w:pPr>
        <w:jc w:val="both"/>
        <w:rPr>
          <w:rFonts w:ascii="Arial" w:hAnsi="Arial" w:cs="Arial"/>
          <w:b/>
          <w:sz w:val="24"/>
          <w:szCs w:val="24"/>
        </w:rPr>
      </w:pPr>
    </w:p>
    <w:p w:rsidR="00C73462" w:rsidRDefault="00E224ED" w:rsidP="00C734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E10ECE">
        <w:rPr>
          <w:rFonts w:ascii="Arial" w:hAnsi="Arial" w:cs="Arial"/>
          <w:b/>
          <w:sz w:val="24"/>
          <w:szCs w:val="24"/>
        </w:rPr>
        <w:t xml:space="preserve">La DOMUS </w:t>
      </w:r>
      <w:proofErr w:type="spellStart"/>
      <w:r w:rsidR="00E10ECE">
        <w:rPr>
          <w:rFonts w:ascii="Arial" w:hAnsi="Arial" w:cs="Arial"/>
          <w:b/>
          <w:sz w:val="24"/>
          <w:szCs w:val="24"/>
        </w:rPr>
        <w:t>DI</w:t>
      </w:r>
      <w:proofErr w:type="spellEnd"/>
      <w:r w:rsidR="00E10ECE">
        <w:rPr>
          <w:rFonts w:ascii="Arial" w:hAnsi="Arial" w:cs="Arial"/>
          <w:b/>
          <w:sz w:val="24"/>
          <w:szCs w:val="24"/>
        </w:rPr>
        <w:t xml:space="preserve"> LEDA E IL CIGNO</w:t>
      </w:r>
      <w:r w:rsidR="00D00DE3">
        <w:rPr>
          <w:rFonts w:ascii="Arial" w:hAnsi="Arial" w:cs="Arial"/>
          <w:b/>
          <w:sz w:val="24"/>
          <w:szCs w:val="24"/>
        </w:rPr>
        <w:t xml:space="preserve"> – dai</w:t>
      </w:r>
      <w:r>
        <w:rPr>
          <w:rFonts w:ascii="Arial" w:hAnsi="Arial" w:cs="Arial"/>
          <w:b/>
          <w:sz w:val="24"/>
          <w:szCs w:val="24"/>
        </w:rPr>
        <w:t xml:space="preserve"> NUOVI SCAVI DELLA REGIO V</w:t>
      </w:r>
    </w:p>
    <w:p w:rsidR="00C73462" w:rsidRDefault="00D455DB" w:rsidP="00C7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87630</wp:posOffset>
            </wp:positionH>
            <wp:positionV relativeFrom="paragraph">
              <wp:posOffset>204470</wp:posOffset>
            </wp:positionV>
            <wp:extent cx="2346960" cy="2561590"/>
            <wp:effectExtent l="19050" t="19050" r="15240" b="1016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da e il cig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56159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4A5795" w:rsidRPr="00C73462">
        <w:rPr>
          <w:rFonts w:ascii="Arial" w:hAnsi="Arial" w:cs="Arial"/>
          <w:b/>
          <w:sz w:val="24"/>
          <w:szCs w:val="24"/>
        </w:rPr>
        <w:br/>
      </w:r>
      <w:r w:rsidR="003C3736">
        <w:rPr>
          <w:rFonts w:ascii="Arial" w:hAnsi="Arial" w:cs="Arial"/>
          <w:sz w:val="24"/>
          <w:szCs w:val="24"/>
        </w:rPr>
        <w:t>La Domus di Leda e il cigno</w:t>
      </w:r>
      <w:r w:rsidR="00E01A2C">
        <w:rPr>
          <w:rFonts w:ascii="Arial" w:hAnsi="Arial" w:cs="Arial"/>
          <w:sz w:val="24"/>
          <w:szCs w:val="24"/>
        </w:rPr>
        <w:t xml:space="preserve"> è stata</w:t>
      </w:r>
      <w:r w:rsidR="003C3736">
        <w:rPr>
          <w:rFonts w:ascii="Arial" w:hAnsi="Arial" w:cs="Arial"/>
          <w:sz w:val="24"/>
          <w:szCs w:val="24"/>
        </w:rPr>
        <w:t xml:space="preserve"> rinvenuta lungo via del </w:t>
      </w:r>
      <w:r w:rsidR="00A662B4">
        <w:rPr>
          <w:rFonts w:ascii="Arial" w:hAnsi="Arial" w:cs="Arial"/>
          <w:sz w:val="24"/>
          <w:szCs w:val="24"/>
        </w:rPr>
        <w:t>V</w:t>
      </w:r>
      <w:r w:rsidR="003C3736">
        <w:rPr>
          <w:rFonts w:ascii="Arial" w:hAnsi="Arial" w:cs="Arial"/>
          <w:sz w:val="24"/>
          <w:szCs w:val="24"/>
        </w:rPr>
        <w:t xml:space="preserve">esuvio, durante gli interventi di messa in sicurezza e </w:t>
      </w:r>
      <w:proofErr w:type="spellStart"/>
      <w:r w:rsidR="00134F3C">
        <w:rPr>
          <w:rFonts w:ascii="Arial" w:hAnsi="Arial" w:cs="Arial"/>
          <w:sz w:val="24"/>
          <w:szCs w:val="24"/>
        </w:rPr>
        <w:t>riprofilamento</w:t>
      </w:r>
      <w:proofErr w:type="spellEnd"/>
      <w:r w:rsidR="003C3736">
        <w:rPr>
          <w:rFonts w:ascii="Arial" w:hAnsi="Arial" w:cs="Arial"/>
          <w:sz w:val="24"/>
          <w:szCs w:val="24"/>
        </w:rPr>
        <w:t xml:space="preserve"> dei fronti di scavo</w:t>
      </w:r>
      <w:r w:rsidR="00897E0C" w:rsidRPr="00C73462">
        <w:rPr>
          <w:rFonts w:ascii="Arial" w:hAnsi="Arial" w:cs="Arial"/>
          <w:sz w:val="24"/>
          <w:szCs w:val="24"/>
        </w:rPr>
        <w:t xml:space="preserve">. </w:t>
      </w:r>
      <w:r w:rsidR="00C73462" w:rsidRPr="003C3736">
        <w:rPr>
          <w:rFonts w:ascii="Arial" w:hAnsi="Arial" w:cs="Arial"/>
          <w:sz w:val="24"/>
          <w:szCs w:val="24"/>
        </w:rPr>
        <w:t xml:space="preserve">La casa prende </w:t>
      </w:r>
      <w:r w:rsidR="00E01A2C">
        <w:rPr>
          <w:rFonts w:ascii="Arial" w:hAnsi="Arial" w:cs="Arial"/>
          <w:sz w:val="24"/>
          <w:szCs w:val="24"/>
        </w:rPr>
        <w:t xml:space="preserve">il </w:t>
      </w:r>
      <w:r w:rsidR="00C73462" w:rsidRPr="003C3736">
        <w:rPr>
          <w:rFonts w:ascii="Arial" w:hAnsi="Arial" w:cs="Arial"/>
          <w:sz w:val="24"/>
          <w:szCs w:val="24"/>
        </w:rPr>
        <w:t xml:space="preserve">nome dal raffinato affresco </w:t>
      </w:r>
      <w:r w:rsidR="003C3736">
        <w:rPr>
          <w:rFonts w:ascii="Arial" w:hAnsi="Arial" w:cs="Arial"/>
          <w:sz w:val="24"/>
          <w:szCs w:val="24"/>
        </w:rPr>
        <w:t xml:space="preserve">presente in un </w:t>
      </w:r>
      <w:r w:rsidR="004A5795" w:rsidRPr="00C73462">
        <w:rPr>
          <w:rFonts w:ascii="Arial" w:hAnsi="Arial" w:cs="Arial"/>
          <w:sz w:val="24"/>
          <w:szCs w:val="24"/>
        </w:rPr>
        <w:t>cubicolo (stanza da letto). La scena piena di sensualità rappresenta il congiungimen</w:t>
      </w:r>
      <w:r w:rsidR="00C73462" w:rsidRPr="00C73462">
        <w:rPr>
          <w:rFonts w:ascii="Arial" w:hAnsi="Arial" w:cs="Arial"/>
          <w:sz w:val="24"/>
          <w:szCs w:val="24"/>
        </w:rPr>
        <w:t xml:space="preserve">to tra Giove, trasformatosi in </w:t>
      </w:r>
      <w:r w:rsidR="004A5795" w:rsidRPr="00C73462">
        <w:rPr>
          <w:rFonts w:ascii="Arial" w:hAnsi="Arial" w:cs="Arial"/>
          <w:sz w:val="24"/>
          <w:szCs w:val="24"/>
        </w:rPr>
        <w:t xml:space="preserve">cigno, e Leda, moglie di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Tindaro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 xml:space="preserve"> re di Sparta. Dal doppio amplesso, prima con Giove e poi con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Tindaro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 xml:space="preserve">, nasceranno, fuoriuscendo da uova, i gemelli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Castore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Polluce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 xml:space="preserve"> (i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Dioscuri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 xml:space="preserve">), Elena – futura moglie di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Menelao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 xml:space="preserve"> re di Sparta e causa della guerra di Troia – e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Clitennestra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 xml:space="preserve">, poi sposa (e assassina) di Agamennone re di Argo e fratello di </w:t>
      </w:r>
      <w:proofErr w:type="spellStart"/>
      <w:r w:rsidR="004A5795" w:rsidRPr="00C73462">
        <w:rPr>
          <w:rFonts w:ascii="Arial" w:hAnsi="Arial" w:cs="Arial"/>
          <w:sz w:val="24"/>
          <w:szCs w:val="24"/>
        </w:rPr>
        <w:t>Menelao</w:t>
      </w:r>
      <w:proofErr w:type="spellEnd"/>
      <w:r w:rsidR="004A5795" w:rsidRPr="00C73462">
        <w:rPr>
          <w:rFonts w:ascii="Arial" w:hAnsi="Arial" w:cs="Arial"/>
          <w:sz w:val="24"/>
          <w:szCs w:val="24"/>
        </w:rPr>
        <w:t>.</w:t>
      </w:r>
    </w:p>
    <w:p w:rsidR="00C73462" w:rsidRDefault="00134F3C" w:rsidP="00C7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L’intera stanza è caratterizzata da d</w:t>
      </w:r>
      <w:r w:rsidR="00C73462" w:rsidRPr="00C73462">
        <w:rPr>
          <w:rFonts w:ascii="Arial" w:hAnsi="Arial" w:cs="Arial"/>
          <w:sz w:val="24"/>
          <w:szCs w:val="24"/>
        </w:rPr>
        <w:t>ecori raffinati di IV stile</w:t>
      </w:r>
      <w:r w:rsidR="003C3736">
        <w:rPr>
          <w:rFonts w:ascii="Arial" w:hAnsi="Arial" w:cs="Arial"/>
          <w:sz w:val="24"/>
          <w:szCs w:val="24"/>
        </w:rPr>
        <w:t xml:space="preserve">, </w:t>
      </w:r>
      <w:r w:rsidR="00C73462" w:rsidRPr="00C73462">
        <w:rPr>
          <w:rFonts w:ascii="Arial" w:hAnsi="Arial" w:cs="Arial"/>
          <w:sz w:val="24"/>
          <w:szCs w:val="24"/>
        </w:rPr>
        <w:t>con delicati ornamenti floreali, intervallati da grifoni co</w:t>
      </w:r>
      <w:r w:rsidR="003C3736">
        <w:rPr>
          <w:rFonts w:ascii="Arial" w:hAnsi="Arial" w:cs="Arial"/>
          <w:sz w:val="24"/>
          <w:szCs w:val="24"/>
        </w:rPr>
        <w:t xml:space="preserve">n cornucopie, amorini volanti, </w:t>
      </w:r>
      <w:r w:rsidR="00C73462" w:rsidRPr="00C73462">
        <w:rPr>
          <w:rFonts w:ascii="Arial" w:hAnsi="Arial" w:cs="Arial"/>
          <w:sz w:val="24"/>
          <w:szCs w:val="24"/>
        </w:rPr>
        <w:t xml:space="preserve">nature morte e scene di lotte tra animali. Finanche sul soffitto, rovinosamente crollato sotto il peso dei lapilli, si estendeva l’armonia di questi pregiati disegni, i cui frammenti sono stati recuperati dai restauratori per ricomporne la trama. </w:t>
      </w:r>
    </w:p>
    <w:p w:rsidR="003C3736" w:rsidRDefault="004A5795" w:rsidP="00C73462">
      <w:pPr>
        <w:jc w:val="both"/>
        <w:rPr>
          <w:rFonts w:ascii="Arial" w:hAnsi="Arial" w:cs="Arial"/>
          <w:sz w:val="24"/>
          <w:szCs w:val="24"/>
        </w:rPr>
      </w:pPr>
      <w:r w:rsidRPr="00C73462">
        <w:rPr>
          <w:rFonts w:ascii="Arial" w:hAnsi="Arial" w:cs="Arial"/>
          <w:sz w:val="24"/>
          <w:szCs w:val="24"/>
        </w:rPr>
        <w:t>Alle spalle dell’ambiente anche parte del</w:t>
      </w:r>
      <w:r w:rsidRPr="00134F3C">
        <w:rPr>
          <w:rFonts w:ascii="Arial" w:hAnsi="Arial" w:cs="Arial"/>
          <w:b/>
          <w:sz w:val="24"/>
          <w:szCs w:val="24"/>
        </w:rPr>
        <w:t xml:space="preserve">l’atrio </w:t>
      </w:r>
      <w:r w:rsidRPr="00C73462">
        <w:rPr>
          <w:rFonts w:ascii="Arial" w:hAnsi="Arial" w:cs="Arial"/>
          <w:sz w:val="24"/>
          <w:szCs w:val="24"/>
        </w:rPr>
        <w:t xml:space="preserve">della dimora, con pareti dai vividi colori e </w:t>
      </w:r>
      <w:r w:rsidRPr="00134F3C">
        <w:rPr>
          <w:rFonts w:ascii="Arial" w:hAnsi="Arial" w:cs="Arial"/>
          <w:b/>
          <w:sz w:val="24"/>
          <w:szCs w:val="24"/>
        </w:rPr>
        <w:t>l’affresco di Narciso</w:t>
      </w:r>
      <w:r w:rsidRPr="00C73462">
        <w:rPr>
          <w:rFonts w:ascii="Arial" w:hAnsi="Arial" w:cs="Arial"/>
          <w:sz w:val="24"/>
          <w:szCs w:val="24"/>
        </w:rPr>
        <w:t xml:space="preserve">, al centro di una di esse, che lo vede specchiarsi nell’acqua rapito dalla sua immagine, secondo l’iconografia classica. </w:t>
      </w:r>
    </w:p>
    <w:p w:rsidR="004A5795" w:rsidRDefault="004A5795" w:rsidP="00C73462">
      <w:pPr>
        <w:jc w:val="both"/>
        <w:rPr>
          <w:rFonts w:ascii="Arial" w:hAnsi="Arial" w:cs="Arial"/>
          <w:sz w:val="24"/>
          <w:szCs w:val="24"/>
        </w:rPr>
      </w:pPr>
      <w:r w:rsidRPr="00C73462">
        <w:rPr>
          <w:rFonts w:ascii="Arial" w:hAnsi="Arial" w:cs="Arial"/>
          <w:sz w:val="24"/>
          <w:szCs w:val="24"/>
        </w:rPr>
        <w:t>Interessante, nell’atrio di Narciso, è la traccia ancora visibile delle scale che</w:t>
      </w:r>
      <w:r w:rsidR="00D00DE3">
        <w:rPr>
          <w:rFonts w:ascii="Arial" w:hAnsi="Arial" w:cs="Arial"/>
          <w:sz w:val="24"/>
          <w:szCs w:val="24"/>
        </w:rPr>
        <w:t xml:space="preserve"> conducevano al piano superiore;</w:t>
      </w:r>
      <w:r w:rsidRPr="00C73462">
        <w:rPr>
          <w:rFonts w:ascii="Arial" w:hAnsi="Arial" w:cs="Arial"/>
          <w:sz w:val="24"/>
          <w:szCs w:val="24"/>
        </w:rPr>
        <w:t xml:space="preserve"> ma soprattutto il ritrovamento nello spazio del sottoscala, utilizzato come deposito, di una dozzina di contenitori in vetro, otto anfore e un imbuto in bronzo.  Una situla bronzea (contenitore per liquidi) è stata invece rinvenuta accanto all’impluvio.</w:t>
      </w:r>
    </w:p>
    <w:p w:rsidR="003C3736" w:rsidRDefault="003C3736" w:rsidP="00C7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una</w:t>
      </w:r>
      <w:r w:rsidR="00A662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delle pareti dell’atrio, posto di fronte </w:t>
      </w:r>
      <w:r w:rsidR="00134F3C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l’ingresso della casa è</w:t>
      </w:r>
      <w:r w:rsidR="00D00D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00DE3">
        <w:rPr>
          <w:rFonts w:ascii="Arial" w:hAnsi="Arial" w:cs="Arial"/>
          <w:sz w:val="24"/>
          <w:szCs w:val="24"/>
        </w:rPr>
        <w:t xml:space="preserve">di recente, emerso </w:t>
      </w:r>
      <w:r>
        <w:rPr>
          <w:rFonts w:ascii="Arial" w:hAnsi="Arial" w:cs="Arial"/>
          <w:sz w:val="24"/>
          <w:szCs w:val="24"/>
        </w:rPr>
        <w:t>anche una grande figura di Hermes (Mercurio) dai vivaci colori.</w:t>
      </w:r>
    </w:p>
    <w:p w:rsidR="003C3736" w:rsidRPr="00C73462" w:rsidRDefault="00134F3C" w:rsidP="00C73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</w:t>
      </w:r>
      <w:r w:rsidR="003C3736" w:rsidRPr="00C73462">
        <w:rPr>
          <w:rFonts w:ascii="Arial" w:hAnsi="Arial" w:cs="Arial"/>
          <w:sz w:val="24"/>
          <w:szCs w:val="24"/>
        </w:rPr>
        <w:t xml:space="preserve">more e </w:t>
      </w:r>
      <w:r>
        <w:rPr>
          <w:rFonts w:ascii="Arial" w:hAnsi="Arial" w:cs="Arial"/>
          <w:sz w:val="24"/>
          <w:szCs w:val="24"/>
        </w:rPr>
        <w:t xml:space="preserve">la </w:t>
      </w:r>
      <w:r w:rsidR="003C3736" w:rsidRPr="00C73462">
        <w:rPr>
          <w:rFonts w:ascii="Arial" w:hAnsi="Arial" w:cs="Arial"/>
          <w:sz w:val="24"/>
          <w:szCs w:val="24"/>
        </w:rPr>
        <w:t xml:space="preserve">soavità dei sensi, nelle più svariate forme, trasudano dalle stanze di questa elegante dimora che, già dal corridoio di ingresso, accoglieva gli ospiti con l’immagine vigorosa e di buon auspicio del </w:t>
      </w:r>
      <w:proofErr w:type="spellStart"/>
      <w:r w:rsidR="003C3736" w:rsidRPr="00C73462">
        <w:rPr>
          <w:rFonts w:ascii="Arial" w:hAnsi="Arial" w:cs="Arial"/>
          <w:sz w:val="24"/>
          <w:szCs w:val="24"/>
        </w:rPr>
        <w:t>Priapo</w:t>
      </w:r>
      <w:proofErr w:type="spellEnd"/>
      <w:r w:rsidR="003C3736" w:rsidRPr="00C73462">
        <w:rPr>
          <w:rFonts w:ascii="Arial" w:hAnsi="Arial" w:cs="Arial"/>
          <w:sz w:val="24"/>
          <w:szCs w:val="24"/>
        </w:rPr>
        <w:t xml:space="preserve">, in analogia con quella della vicina Casa dei </w:t>
      </w:r>
      <w:proofErr w:type="spellStart"/>
      <w:r w:rsidR="003C3736" w:rsidRPr="00C73462">
        <w:rPr>
          <w:rFonts w:ascii="Arial" w:hAnsi="Arial" w:cs="Arial"/>
          <w:sz w:val="24"/>
          <w:szCs w:val="24"/>
        </w:rPr>
        <w:t>Vettii</w:t>
      </w:r>
      <w:proofErr w:type="spellEnd"/>
      <w:r w:rsidR="003C3736">
        <w:rPr>
          <w:rFonts w:ascii="Arial" w:hAnsi="Arial" w:cs="Arial"/>
          <w:sz w:val="24"/>
          <w:szCs w:val="24"/>
        </w:rPr>
        <w:t>.</w:t>
      </w:r>
    </w:p>
    <w:p w:rsidR="00877AE1" w:rsidRPr="00C73462" w:rsidRDefault="00877AE1">
      <w:pPr>
        <w:rPr>
          <w:rFonts w:ascii="Arial" w:hAnsi="Arial" w:cs="Arial"/>
          <w:sz w:val="24"/>
          <w:szCs w:val="24"/>
        </w:rPr>
      </w:pPr>
    </w:p>
    <w:p w:rsidR="00877AE1" w:rsidRDefault="00877AE1">
      <w:pPr>
        <w:rPr>
          <w:rFonts w:ascii="Arial" w:hAnsi="Arial" w:cs="Arial"/>
          <w:sz w:val="24"/>
          <w:szCs w:val="24"/>
        </w:rPr>
      </w:pPr>
    </w:p>
    <w:p w:rsidR="003C3736" w:rsidRDefault="003C3736">
      <w:pPr>
        <w:rPr>
          <w:rFonts w:ascii="Arial" w:hAnsi="Arial" w:cs="Arial"/>
          <w:sz w:val="24"/>
          <w:szCs w:val="24"/>
        </w:rPr>
      </w:pPr>
    </w:p>
    <w:p w:rsidR="003C3736" w:rsidRDefault="003C3736">
      <w:pPr>
        <w:rPr>
          <w:rFonts w:ascii="Arial" w:hAnsi="Arial" w:cs="Arial"/>
          <w:sz w:val="24"/>
          <w:szCs w:val="24"/>
        </w:rPr>
      </w:pPr>
    </w:p>
    <w:p w:rsidR="003C3736" w:rsidRDefault="003C3736">
      <w:pPr>
        <w:rPr>
          <w:rFonts w:ascii="Arial" w:hAnsi="Arial" w:cs="Arial"/>
          <w:sz w:val="24"/>
          <w:szCs w:val="24"/>
        </w:rPr>
      </w:pPr>
    </w:p>
    <w:p w:rsidR="00E224ED" w:rsidRDefault="00E224ED">
      <w:pPr>
        <w:rPr>
          <w:rFonts w:ascii="Arial" w:hAnsi="Arial" w:cs="Arial"/>
          <w:sz w:val="24"/>
          <w:szCs w:val="24"/>
        </w:rPr>
      </w:pPr>
    </w:p>
    <w:p w:rsidR="00A662B4" w:rsidRDefault="00E10ECE" w:rsidP="00A662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</w:t>
      </w:r>
      <w:r w:rsidRPr="00C73462">
        <w:rPr>
          <w:rFonts w:ascii="Arial" w:hAnsi="Arial" w:cs="Arial"/>
          <w:b/>
          <w:sz w:val="24"/>
          <w:szCs w:val="24"/>
        </w:rPr>
        <w:t>TERME CENTRALI</w:t>
      </w:r>
      <w:r>
        <w:rPr>
          <w:rFonts w:ascii="Arial" w:hAnsi="Arial" w:cs="Arial"/>
          <w:b/>
          <w:sz w:val="24"/>
          <w:szCs w:val="24"/>
        </w:rPr>
        <w:t xml:space="preserve"> E IL CALCO DELLO SCHELETRO DEL BAMBINO</w:t>
      </w:r>
    </w:p>
    <w:p w:rsidR="005F4149" w:rsidRDefault="005F4149" w:rsidP="00A662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complesso</w:t>
      </w:r>
      <w:r w:rsidR="00E01A2C">
        <w:rPr>
          <w:rFonts w:ascii="Arial" w:hAnsi="Arial" w:cs="Arial"/>
          <w:b/>
          <w:sz w:val="24"/>
          <w:szCs w:val="24"/>
        </w:rPr>
        <w:t xml:space="preserve"> delle Terme C</w:t>
      </w:r>
      <w:r>
        <w:rPr>
          <w:rFonts w:ascii="Arial" w:hAnsi="Arial" w:cs="Arial"/>
          <w:b/>
          <w:sz w:val="24"/>
          <w:szCs w:val="24"/>
        </w:rPr>
        <w:t xml:space="preserve">entrali apre per la prima volta al pubblico dopo </w:t>
      </w:r>
      <w:r w:rsidR="00E10ECE">
        <w:rPr>
          <w:rFonts w:ascii="Arial" w:hAnsi="Arial" w:cs="Arial"/>
          <w:b/>
          <w:sz w:val="24"/>
          <w:szCs w:val="24"/>
        </w:rPr>
        <w:t>i restauri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10ECE">
        <w:rPr>
          <w:rFonts w:ascii="Arial" w:hAnsi="Arial" w:cs="Arial"/>
          <w:b/>
          <w:sz w:val="24"/>
          <w:szCs w:val="24"/>
        </w:rPr>
        <w:t xml:space="preserve">In esposizione, in uno degli ambienti di ingresso, il calco dello scheletro della vittima di un bambino di 7/8 anni rinvenuto </w:t>
      </w:r>
      <w:r w:rsidR="00D162BF" w:rsidRPr="00E10ECE">
        <w:rPr>
          <w:rFonts w:ascii="Arial" w:hAnsi="Arial" w:cs="Arial"/>
          <w:b/>
          <w:sz w:val="24"/>
          <w:szCs w:val="24"/>
        </w:rPr>
        <w:t>durante</w:t>
      </w:r>
      <w:r w:rsidRPr="00E10ECE">
        <w:rPr>
          <w:rFonts w:ascii="Arial" w:hAnsi="Arial" w:cs="Arial"/>
          <w:b/>
          <w:sz w:val="24"/>
          <w:szCs w:val="24"/>
        </w:rPr>
        <w:t xml:space="preserve"> i lavori, e già precedentemente intercettato </w:t>
      </w:r>
      <w:r w:rsidR="00D162BF" w:rsidRPr="00E10ECE">
        <w:rPr>
          <w:rFonts w:ascii="Arial" w:hAnsi="Arial" w:cs="Arial"/>
          <w:b/>
          <w:sz w:val="24"/>
          <w:szCs w:val="24"/>
        </w:rPr>
        <w:t>all’epoca degli scavi ottocenteschi</w:t>
      </w:r>
      <w:r>
        <w:rPr>
          <w:rFonts w:ascii="Arial" w:hAnsi="Arial" w:cs="Arial"/>
          <w:b/>
          <w:sz w:val="24"/>
          <w:szCs w:val="24"/>
        </w:rPr>
        <w:t>.</w:t>
      </w:r>
    </w:p>
    <w:p w:rsidR="005F4149" w:rsidRPr="005F4149" w:rsidRDefault="00E224ED" w:rsidP="005F4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33020</wp:posOffset>
            </wp:positionV>
            <wp:extent cx="3657600" cy="2438400"/>
            <wp:effectExtent l="19050" t="19050" r="19050" b="190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5F4149" w:rsidRPr="00134F3C">
        <w:rPr>
          <w:rFonts w:ascii="Arial" w:eastAsia="Times New Roman" w:hAnsi="Arial" w:cs="Arial"/>
          <w:b/>
          <w:sz w:val="24"/>
          <w:szCs w:val="24"/>
          <w:lang w:eastAsia="it-IT"/>
        </w:rPr>
        <w:t>L’intero complesso è stato oggetto di interventi di consolidamento</w:t>
      </w:r>
      <w:r w:rsidR="005F4149" w:rsidRPr="005F4149">
        <w:rPr>
          <w:rFonts w:ascii="Arial" w:eastAsia="Times New Roman" w:hAnsi="Arial" w:cs="Arial"/>
          <w:sz w:val="24"/>
          <w:szCs w:val="24"/>
          <w:lang w:eastAsia="it-IT"/>
        </w:rPr>
        <w:t xml:space="preserve"> (trattamento delle lacune, consolidamenti, </w:t>
      </w:r>
      <w:proofErr w:type="spellStart"/>
      <w:r w:rsidR="005F4149" w:rsidRPr="005F4149">
        <w:rPr>
          <w:rFonts w:ascii="Arial" w:eastAsia="Times New Roman" w:hAnsi="Arial" w:cs="Arial"/>
          <w:sz w:val="24"/>
          <w:szCs w:val="24"/>
          <w:lang w:eastAsia="it-IT"/>
        </w:rPr>
        <w:t>sarcitura</w:t>
      </w:r>
      <w:proofErr w:type="spellEnd"/>
      <w:r w:rsidR="005F4149" w:rsidRPr="005F4149">
        <w:rPr>
          <w:rFonts w:ascii="Arial" w:eastAsia="Times New Roman" w:hAnsi="Arial" w:cs="Arial"/>
          <w:sz w:val="24"/>
          <w:szCs w:val="24"/>
          <w:lang w:eastAsia="it-IT"/>
        </w:rPr>
        <w:t xml:space="preserve"> delle lesioni, ripristino delle sommità murarie; ripristino dei livelli dei davanzali e delle soglie; sostituzione di architravi) </w:t>
      </w:r>
      <w:r w:rsidR="005F4149" w:rsidRPr="00134F3C">
        <w:rPr>
          <w:rFonts w:ascii="Arial" w:eastAsia="Times New Roman" w:hAnsi="Arial" w:cs="Arial"/>
          <w:b/>
          <w:sz w:val="24"/>
          <w:szCs w:val="24"/>
          <w:lang w:eastAsia="it-IT"/>
        </w:rPr>
        <w:t>e di restauro</w:t>
      </w:r>
      <w:r w:rsidR="005F4149" w:rsidRPr="005F4149">
        <w:rPr>
          <w:rFonts w:ascii="Arial" w:eastAsia="Times New Roman" w:hAnsi="Arial" w:cs="Arial"/>
          <w:sz w:val="24"/>
          <w:szCs w:val="24"/>
          <w:lang w:eastAsia="it-IT"/>
        </w:rPr>
        <w:t xml:space="preserve"> (revisione e restauro dei paramenti murari e degli intonaci; pulitura e restauro dell’impluvi</w:t>
      </w:r>
      <w:r>
        <w:rPr>
          <w:rFonts w:ascii="Arial" w:eastAsia="Times New Roman" w:hAnsi="Arial" w:cs="Arial"/>
          <w:sz w:val="24"/>
          <w:szCs w:val="24"/>
          <w:lang w:eastAsia="it-IT"/>
        </w:rPr>
        <w:t>o, delle vasche e della scala; </w:t>
      </w:r>
      <w:r w:rsidR="005F4149" w:rsidRPr="005F4149">
        <w:rPr>
          <w:rFonts w:ascii="Arial" w:eastAsia="Times New Roman" w:hAnsi="Arial" w:cs="Arial"/>
          <w:sz w:val="24"/>
          <w:szCs w:val="24"/>
          <w:lang w:eastAsia="it-IT"/>
        </w:rPr>
        <w:t>rest</w:t>
      </w:r>
      <w:r w:rsidR="005F4149">
        <w:rPr>
          <w:rFonts w:ascii="Arial" w:eastAsia="Times New Roman" w:hAnsi="Arial" w:cs="Arial"/>
          <w:sz w:val="24"/>
          <w:szCs w:val="24"/>
          <w:lang w:eastAsia="it-IT"/>
        </w:rPr>
        <w:t>auro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F4149">
        <w:rPr>
          <w:rFonts w:ascii="Arial" w:eastAsia="Times New Roman" w:hAnsi="Arial" w:cs="Arial"/>
          <w:sz w:val="24"/>
          <w:szCs w:val="24"/>
          <w:lang w:eastAsia="it-IT"/>
        </w:rPr>
        <w:t xml:space="preserve">dei tubuli nel </w:t>
      </w:r>
      <w:proofErr w:type="spellStart"/>
      <w:r w:rsidR="005F4149">
        <w:rPr>
          <w:rFonts w:ascii="Arial" w:eastAsia="Times New Roman" w:hAnsi="Arial" w:cs="Arial"/>
          <w:sz w:val="24"/>
          <w:szCs w:val="24"/>
          <w:lang w:eastAsia="it-IT"/>
        </w:rPr>
        <w:t>calidarium</w:t>
      </w:r>
      <w:proofErr w:type="spellEnd"/>
      <w:r w:rsidR="005F4149">
        <w:rPr>
          <w:rFonts w:ascii="Arial" w:eastAsia="Times New Roman" w:hAnsi="Arial" w:cs="Arial"/>
          <w:sz w:val="24"/>
          <w:szCs w:val="24"/>
          <w:lang w:eastAsia="it-IT"/>
        </w:rPr>
        <w:t xml:space="preserve">), </w:t>
      </w:r>
      <w:r w:rsidR="005F4149" w:rsidRPr="00E101C7">
        <w:rPr>
          <w:rFonts w:ascii="Arial" w:eastAsia="Times New Roman" w:hAnsi="Arial" w:cs="Arial"/>
          <w:b/>
          <w:sz w:val="24"/>
          <w:szCs w:val="24"/>
          <w:lang w:eastAsia="it-IT"/>
        </w:rPr>
        <w:t>realizzati con fondi</w:t>
      </w:r>
      <w:r w:rsidR="00E101C7" w:rsidRPr="00E101C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ordinari.</w:t>
      </w:r>
    </w:p>
    <w:p w:rsidR="00A662B4" w:rsidRDefault="00134F3C" w:rsidP="00A662B4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Poste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all’incrocio tra via di No</w:t>
      </w:r>
      <w:r w:rsidR="005F4149">
        <w:rPr>
          <w:rFonts w:ascii="Arial" w:eastAsia="Times New Roman" w:hAnsi="Arial" w:cs="Arial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 e via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Stabiana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, le terme si sviluppano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su</w:t>
      </w:r>
      <w:r>
        <w:rPr>
          <w:rFonts w:ascii="Arial" w:eastAsia="Times New Roman" w:hAnsi="Arial" w:cs="Arial"/>
          <w:sz w:val="24"/>
          <w:szCs w:val="24"/>
          <w:lang w:eastAsia="it-IT"/>
        </w:rPr>
        <w:t>llo spazio di un intero isolato -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l'</w:t>
      </w:r>
      <w:proofErr w:type="spellStart"/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>insula</w:t>
      </w:r>
      <w:proofErr w:type="spellEnd"/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4 della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Regio IX-, riutilizzato </w:t>
      </w:r>
      <w:r w:rsidR="005F4149">
        <w:rPr>
          <w:rFonts w:ascii="Arial" w:eastAsia="Times New Roman" w:hAnsi="Arial" w:cs="Arial"/>
          <w:sz w:val="24"/>
          <w:szCs w:val="24"/>
          <w:lang w:eastAsia="it-IT"/>
        </w:rPr>
        <w:t>a seguito dello spianamento degli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edifici preesistenti, probabilmente danneggiati dal terremoto del 62 d.C.  </w:t>
      </w:r>
    </w:p>
    <w:p w:rsidR="004A5795" w:rsidRPr="00134F3C" w:rsidRDefault="00E10ECE" w:rsidP="00A662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>l momento dell’eruzione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la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costruzione </w:t>
      </w:r>
      <w:r w:rsidR="00695A48">
        <w:rPr>
          <w:rFonts w:ascii="Arial" w:eastAsia="Times New Roman" w:hAnsi="Arial" w:cs="Arial"/>
          <w:sz w:val="24"/>
          <w:szCs w:val="24"/>
          <w:lang w:eastAsia="it-IT"/>
        </w:rPr>
        <w:t xml:space="preserve">del complesso 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>non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risultava ultimata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912BCB" w:rsidRPr="00C73462">
        <w:rPr>
          <w:rFonts w:ascii="Arial" w:hAnsi="Arial" w:cs="Arial"/>
          <w:sz w:val="24"/>
          <w:szCs w:val="24"/>
        </w:rPr>
        <w:t>ma l’ambizioso progetto</w:t>
      </w:r>
      <w:r w:rsidR="00D00DE3">
        <w:rPr>
          <w:rFonts w:ascii="Arial" w:hAnsi="Arial" w:cs="Arial"/>
          <w:sz w:val="24"/>
          <w:szCs w:val="24"/>
        </w:rPr>
        <w:t xml:space="preserve"> di monumentalità si intuisce </w:t>
      </w:r>
      <w:proofErr w:type="spellStart"/>
      <w:r w:rsidR="00D00DE3">
        <w:rPr>
          <w:rFonts w:ascii="Arial" w:hAnsi="Arial" w:cs="Arial"/>
          <w:sz w:val="24"/>
          <w:szCs w:val="24"/>
        </w:rPr>
        <w:t>già</w:t>
      </w:r>
      <w:proofErr w:type="spellEnd"/>
      <w:r w:rsidR="00D00DE3">
        <w:rPr>
          <w:rFonts w:ascii="Arial" w:hAnsi="Arial" w:cs="Arial"/>
          <w:sz w:val="24"/>
          <w:szCs w:val="24"/>
        </w:rPr>
        <w:t xml:space="preserve"> da</w:t>
      </w:r>
      <w:r w:rsidR="00912BCB" w:rsidRPr="00C73462">
        <w:rPr>
          <w:rFonts w:ascii="Arial" w:hAnsi="Arial" w:cs="Arial"/>
          <w:sz w:val="24"/>
          <w:szCs w:val="24"/>
        </w:rPr>
        <w:t>lla facciata che dà s</w:t>
      </w:r>
      <w:r w:rsidR="00D00DE3">
        <w:rPr>
          <w:rFonts w:ascii="Arial" w:hAnsi="Arial" w:cs="Arial"/>
          <w:sz w:val="24"/>
          <w:szCs w:val="24"/>
        </w:rPr>
        <w:t xml:space="preserve">ul cortile. Le sale per i bagni </w:t>
      </w:r>
      <w:r w:rsidR="00695A48">
        <w:rPr>
          <w:rFonts w:ascii="Arial" w:hAnsi="Arial" w:cs="Arial"/>
          <w:sz w:val="24"/>
          <w:szCs w:val="24"/>
        </w:rPr>
        <w:t xml:space="preserve">si presentavano </w:t>
      </w:r>
      <w:r w:rsidR="00912BCB" w:rsidRPr="00C73462">
        <w:rPr>
          <w:rFonts w:ascii="Arial" w:hAnsi="Arial" w:cs="Arial"/>
          <w:sz w:val="24"/>
          <w:szCs w:val="24"/>
        </w:rPr>
        <w:t xml:space="preserve">molto </w:t>
      </w:r>
      <w:proofErr w:type="spellStart"/>
      <w:r w:rsidR="00912BCB" w:rsidRPr="00C73462">
        <w:rPr>
          <w:rFonts w:ascii="Arial" w:hAnsi="Arial" w:cs="Arial"/>
          <w:sz w:val="24"/>
          <w:szCs w:val="24"/>
        </w:rPr>
        <w:t>più</w:t>
      </w:r>
      <w:proofErr w:type="spellEnd"/>
      <w:r w:rsidR="00912BCB" w:rsidRPr="00C73462">
        <w:rPr>
          <w:rFonts w:ascii="Arial" w:hAnsi="Arial" w:cs="Arial"/>
          <w:sz w:val="24"/>
          <w:szCs w:val="24"/>
        </w:rPr>
        <w:t xml:space="preserve"> spaziose e luminose rispetto alle altre terme di Pompei. Manca invece la separazione tra parte femminile e maschile e si suppone che fossero previste fasce orarie diverse per donne e uomini.</w:t>
      </w:r>
    </w:p>
    <w:p w:rsidR="005F4149" w:rsidRPr="00134F3C" w:rsidRDefault="005F4149" w:rsidP="00A662B4">
      <w:pPr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34F3C">
        <w:rPr>
          <w:rFonts w:ascii="Arial" w:hAnsi="Arial" w:cs="Arial"/>
          <w:b/>
          <w:sz w:val="24"/>
          <w:szCs w:val="24"/>
        </w:rPr>
        <w:t xml:space="preserve">Lo scheletro della piccola vittima </w:t>
      </w:r>
    </w:p>
    <w:p w:rsidR="00A662B4" w:rsidRDefault="007C240C" w:rsidP="00A662B4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73462">
        <w:rPr>
          <w:rFonts w:ascii="Arial" w:hAnsi="Arial" w:cs="Arial"/>
          <w:sz w:val="24"/>
          <w:szCs w:val="24"/>
        </w:rPr>
        <w:t>Ad aprile del 2018, all’interno del grande complesso, è stato</w:t>
      </w:r>
      <w:r w:rsidR="00A662B4">
        <w:rPr>
          <w:rFonts w:ascii="Arial" w:hAnsi="Arial" w:cs="Arial"/>
          <w:sz w:val="24"/>
          <w:szCs w:val="24"/>
        </w:rPr>
        <w:t xml:space="preserve"> rinvenuto</w:t>
      </w:r>
      <w:r w:rsidRPr="00C73462">
        <w:rPr>
          <w:rFonts w:ascii="Arial" w:hAnsi="Arial" w:cs="Arial"/>
          <w:sz w:val="24"/>
          <w:szCs w:val="24"/>
        </w:rPr>
        <w:t xml:space="preserve"> lo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> scheletro di un bambino di 7 -8 anni</w:t>
      </w:r>
      <w:r w:rsidR="005F4149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897E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Il ritrovamento è </w:t>
      </w:r>
      <w:r w:rsidR="00A662B4">
        <w:rPr>
          <w:rFonts w:ascii="Arial" w:eastAsia="Times New Roman" w:hAnsi="Arial" w:cs="Arial"/>
          <w:sz w:val="24"/>
          <w:szCs w:val="24"/>
          <w:lang w:eastAsia="it-IT"/>
        </w:rPr>
        <w:t xml:space="preserve">apparso 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straordinario sia per la fortuita e inaspettata scoperta nel corso </w:t>
      </w:r>
      <w:r w:rsidR="00A662B4"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intervento di consolidamento e restauro del complesso 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lastRenderedPageBreak/>
        <w:t>termale già scavato nell’800, sia per la collocazione inusuale del corpicino rispetto alla stratigrafia vulcanica del 79 d.c.</w:t>
      </w:r>
    </w:p>
    <w:p w:rsidR="00E224ED" w:rsidRDefault="00E224ED" w:rsidP="00A662B4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24ED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22225</wp:posOffset>
            </wp:positionV>
            <wp:extent cx="3619500" cy="2413000"/>
            <wp:effectExtent l="19050" t="19050" r="19050" b="25400"/>
            <wp:wrapSquare wrapText="bothSides"/>
            <wp:docPr id="5" name="Immagine 5" descr="\\Serverfile\ufficiostampa\1. COMUNICATI STAMPA\2018\Scheletro Terme centrali\Foto scheletro\Foto scheletro Terme central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file\ufficiostampa\1. COMUNICATI STAMPA\2018\Scheletro Terme centrali\Foto scheletro\Foto scheletro Terme centrali (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Pr="00E224E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Lo scheletro è emerso durante la pulizia di un ambiente di ingresso. Al di sotto di uno strato di circa 10 centimetri è affiorato prima il piccolo cranio e in un secondo momento le ossa, disposte in maniera raccolta, che hanno permesso di formulare le prime ipotesi circa l’età 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>del fanciullo</w:t>
      </w:r>
      <w:r w:rsidR="007C240C"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che, in fuga dall’ eruzione, aveva trovato ricovero nelle Terme Centrali. </w:t>
      </w:r>
    </w:p>
    <w:p w:rsidR="00A662B4" w:rsidRDefault="007C240C" w:rsidP="00A662B4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La peculiarità del ritrovamento è che lo scheletro </w:t>
      </w:r>
      <w:r w:rsidR="00A662B4">
        <w:rPr>
          <w:rFonts w:ascii="Arial" w:eastAsia="Times New Roman" w:hAnsi="Arial" w:cs="Arial"/>
          <w:sz w:val="24"/>
          <w:szCs w:val="24"/>
          <w:lang w:eastAsia="it-IT"/>
        </w:rPr>
        <w:t>era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immerso </w:t>
      </w:r>
      <w:r w:rsidR="00E224ED" w:rsidRPr="00C73462">
        <w:rPr>
          <w:rFonts w:ascii="Arial" w:eastAsia="Times New Roman" w:hAnsi="Arial" w:cs="Arial"/>
          <w:sz w:val="24"/>
          <w:szCs w:val="24"/>
          <w:lang w:eastAsia="it-IT"/>
        </w:rPr>
        <w:t>nel flusso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piroclastico (mix di gas e materiale vulcanico). Normalmente nella </w:t>
      </w:r>
      <w:r w:rsidR="00E224ED" w:rsidRPr="00C73462">
        <w:rPr>
          <w:rFonts w:ascii="Arial" w:eastAsia="Times New Roman" w:hAnsi="Arial" w:cs="Arial"/>
          <w:sz w:val="24"/>
          <w:szCs w:val="24"/>
          <w:lang w:eastAsia="it-IT"/>
        </w:rPr>
        <w:t>stratigrafia dell’eruzione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del 79 d.C. è presente nel livello più basso il lapillo e poi la cenere che sigilla tutto. In questo caso si doveva trattare di un ambiente chiuso dove il lapillo non è riuscito ad entrare né a provocare il crollo dei tetti, mentre è penetrato direttamente il flusso piroclastico dalle finestre, nella fase finale dell’eruzione.</w:t>
      </w:r>
    </w:p>
    <w:p w:rsidR="00A662B4" w:rsidRDefault="007C240C" w:rsidP="00A662B4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Si tratta di ambienti già scavati tra il 1877 e il 1878. In quell’occasione lo scheletro doveva essere già stato intercettato, ma inspiegabilmente non scavato, forse </w:t>
      </w:r>
      <w:r w:rsidR="004E3AB2" w:rsidRPr="00C73462">
        <w:rPr>
          <w:rFonts w:ascii="Arial" w:eastAsia="Times New Roman" w:hAnsi="Arial" w:cs="Arial"/>
          <w:sz w:val="24"/>
          <w:szCs w:val="24"/>
          <w:lang w:eastAsia="it-IT"/>
        </w:rPr>
        <w:t>perché</w:t>
      </w:r>
      <w:r w:rsidRPr="00C73462">
        <w:rPr>
          <w:rFonts w:ascii="Arial" w:eastAsia="Times New Roman" w:hAnsi="Arial" w:cs="Arial"/>
          <w:sz w:val="24"/>
          <w:szCs w:val="24"/>
          <w:lang w:eastAsia="it-IT"/>
        </w:rPr>
        <w:t xml:space="preserve"> lo strato vulcanico non permetteva la realizzazione di un calco.</w:t>
      </w:r>
    </w:p>
    <w:p w:rsidR="00E23C07" w:rsidRDefault="00E01A2C" w:rsidP="00E01A2C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01A2C">
        <w:rPr>
          <w:rFonts w:ascii="Arial" w:eastAsia="Times New Roman" w:hAnsi="Arial" w:cs="Arial"/>
          <w:sz w:val="24"/>
          <w:szCs w:val="24"/>
          <w:lang w:eastAsia="it-IT"/>
        </w:rPr>
        <w:t>Lo scheletro, oggi al Laboratorio di Ricerche applicate del Parco Archeologico di Pompei, è stato oggetto di</w:t>
      </w:r>
      <w:r w:rsidR="00A662B4" w:rsidRPr="00E01A2C">
        <w:rPr>
          <w:rFonts w:ascii="Arial" w:eastAsia="Times New Roman" w:hAnsi="Arial" w:cs="Arial"/>
          <w:sz w:val="24"/>
          <w:szCs w:val="24"/>
          <w:lang w:eastAsia="it-IT"/>
        </w:rPr>
        <w:t xml:space="preserve"> indagini antropologiche, che vengono condotte in maniera sistematica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fin dal ritrovamento dei reperti. </w:t>
      </w: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01A2C" w:rsidRDefault="00E01A2C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01A2C" w:rsidRDefault="00E01A2C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01A2C" w:rsidRDefault="00E01A2C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3C07" w:rsidRDefault="00E23C07" w:rsidP="00695A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5A48" w:rsidRDefault="00695A48" w:rsidP="00695A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462">
        <w:rPr>
          <w:rFonts w:ascii="Arial" w:hAnsi="Arial" w:cs="Arial"/>
          <w:b/>
          <w:sz w:val="24"/>
          <w:szCs w:val="24"/>
        </w:rPr>
        <w:t>CASA DEGLI AMORINI DORATI</w:t>
      </w:r>
    </w:p>
    <w:p w:rsidR="00D00DE3" w:rsidRPr="00D00DE3" w:rsidRDefault="00695A48" w:rsidP="00695A48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0DE3">
        <w:rPr>
          <w:rFonts w:ascii="Arial" w:hAnsi="Arial" w:cs="Arial"/>
          <w:b/>
          <w:sz w:val="24"/>
          <w:szCs w:val="24"/>
        </w:rPr>
        <w:t xml:space="preserve">La Domus riapre al termine degli interventi di </w:t>
      </w:r>
      <w:r w:rsidR="00D00DE3" w:rsidRPr="00D00DE3">
        <w:rPr>
          <w:rFonts w:ascii="Arial" w:hAnsi="Arial" w:cs="Arial"/>
          <w:b/>
          <w:sz w:val="24"/>
          <w:szCs w:val="24"/>
        </w:rPr>
        <w:t xml:space="preserve">manutenzione, a cura di </w:t>
      </w:r>
      <w:proofErr w:type="spellStart"/>
      <w:r w:rsidR="00D00DE3" w:rsidRPr="00D00DE3">
        <w:rPr>
          <w:rFonts w:ascii="Arial" w:hAnsi="Arial" w:cs="Arial"/>
          <w:b/>
          <w:sz w:val="24"/>
          <w:szCs w:val="24"/>
        </w:rPr>
        <w:t>Ales</w:t>
      </w:r>
      <w:proofErr w:type="spellEnd"/>
      <w:r w:rsidR="00D00DE3" w:rsidRPr="00D00DE3">
        <w:rPr>
          <w:rFonts w:ascii="Arial" w:hAnsi="Arial" w:cs="Arial"/>
          <w:b/>
          <w:sz w:val="24"/>
          <w:szCs w:val="24"/>
        </w:rPr>
        <w:t>, che hanno interessato la messa in sicurezza</w:t>
      </w:r>
      <w:r w:rsidR="004E3AB2">
        <w:rPr>
          <w:rFonts w:ascii="Arial" w:hAnsi="Arial" w:cs="Arial"/>
          <w:b/>
          <w:sz w:val="24"/>
          <w:szCs w:val="24"/>
        </w:rPr>
        <w:t xml:space="preserve"> degli </w:t>
      </w:r>
      <w:proofErr w:type="spellStart"/>
      <w:r w:rsidR="004E3AB2">
        <w:rPr>
          <w:rFonts w:ascii="Arial" w:hAnsi="Arial" w:cs="Arial"/>
          <w:b/>
          <w:sz w:val="24"/>
          <w:szCs w:val="24"/>
        </w:rPr>
        <w:t>apparat</w:t>
      </w:r>
      <w:proofErr w:type="spellEnd"/>
      <w:r w:rsidR="00D00DE3" w:rsidRPr="00D00DE3">
        <w:rPr>
          <w:rFonts w:ascii="Arial" w:hAnsi="Arial" w:cs="Arial"/>
          <w:b/>
          <w:sz w:val="24"/>
          <w:szCs w:val="24"/>
        </w:rPr>
        <w:t xml:space="preserve">, con integrazioni delle lacune dei mosaici pavimentali e </w:t>
      </w:r>
      <w:r w:rsidR="004E3AB2">
        <w:rPr>
          <w:rFonts w:ascii="Arial" w:hAnsi="Arial" w:cs="Arial"/>
          <w:b/>
          <w:sz w:val="24"/>
          <w:szCs w:val="24"/>
        </w:rPr>
        <w:t>degli intonaci</w:t>
      </w:r>
      <w:r w:rsidR="00D00DE3" w:rsidRPr="00D00DE3">
        <w:rPr>
          <w:rFonts w:ascii="Arial" w:hAnsi="Arial" w:cs="Arial"/>
          <w:b/>
          <w:sz w:val="24"/>
          <w:szCs w:val="24"/>
        </w:rPr>
        <w:t>, la messa in opera di dissuasori anti volatili</w:t>
      </w:r>
      <w:r w:rsidR="004E3AB2">
        <w:rPr>
          <w:rFonts w:ascii="Arial" w:hAnsi="Arial" w:cs="Arial"/>
          <w:b/>
          <w:sz w:val="24"/>
          <w:szCs w:val="24"/>
        </w:rPr>
        <w:t xml:space="preserve">, </w:t>
      </w:r>
      <w:r w:rsidR="00D00DE3" w:rsidRPr="00D00DE3">
        <w:rPr>
          <w:rFonts w:ascii="Arial" w:hAnsi="Arial" w:cs="Arial"/>
          <w:b/>
          <w:sz w:val="24"/>
          <w:szCs w:val="24"/>
        </w:rPr>
        <w:t xml:space="preserve">la realizzazione di </w:t>
      </w:r>
      <w:r w:rsidR="004E3AB2">
        <w:rPr>
          <w:rFonts w:ascii="Arial" w:hAnsi="Arial" w:cs="Arial"/>
          <w:b/>
          <w:sz w:val="24"/>
          <w:szCs w:val="24"/>
        </w:rPr>
        <w:t xml:space="preserve">una </w:t>
      </w:r>
      <w:r w:rsidR="00D00DE3" w:rsidRPr="00D00DE3">
        <w:rPr>
          <w:rFonts w:ascii="Arial" w:hAnsi="Arial" w:cs="Arial"/>
          <w:b/>
          <w:sz w:val="24"/>
          <w:szCs w:val="24"/>
        </w:rPr>
        <w:t>passerell</w:t>
      </w:r>
      <w:r w:rsidR="004E3AB2">
        <w:rPr>
          <w:rFonts w:ascii="Arial" w:hAnsi="Arial" w:cs="Arial"/>
          <w:b/>
          <w:sz w:val="24"/>
          <w:szCs w:val="24"/>
        </w:rPr>
        <w:t>a di accesso e la pulitura delle strutture archeologiche.</w:t>
      </w:r>
    </w:p>
    <w:p w:rsidR="00B773DF" w:rsidRDefault="00E224ED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3486785" cy="2270760"/>
            <wp:effectExtent l="19050" t="19050" r="18415" b="1524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orini dora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27076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912BCB" w:rsidRPr="00C73462">
        <w:rPr>
          <w:rFonts w:ascii="Arial" w:hAnsi="Arial" w:cs="Arial"/>
          <w:sz w:val="24"/>
          <w:szCs w:val="24"/>
        </w:rPr>
        <w:br/>
      </w:r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La casa, una delle </w:t>
      </w:r>
      <w:proofErr w:type="spellStart"/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>più</w:t>
      </w:r>
      <w:proofErr w:type="spellEnd"/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eleganti abitazioni di </w:t>
      </w:r>
      <w:proofErr w:type="spellStart"/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>età</w:t>
      </w:r>
      <w:proofErr w:type="spellEnd"/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imperiale,</w:t>
      </w:r>
      <w:r w:rsidR="00B773D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773DF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deve </w:t>
      </w:r>
      <w:r w:rsidR="00B773DF">
        <w:rPr>
          <w:rFonts w:ascii="Arial" w:eastAsia="Times New Roman" w:hAnsi="Arial" w:cs="Arial"/>
          <w:sz w:val="24"/>
          <w:szCs w:val="24"/>
          <w:lang w:eastAsia="it-IT"/>
        </w:rPr>
        <w:t xml:space="preserve">il suo nome </w:t>
      </w:r>
      <w:r w:rsidR="00B773DF" w:rsidRPr="00695A48">
        <w:rPr>
          <w:rFonts w:ascii="Arial" w:eastAsia="Times New Roman" w:hAnsi="Arial" w:cs="Arial"/>
          <w:sz w:val="24"/>
          <w:szCs w:val="24"/>
          <w:lang w:eastAsia="it-IT"/>
        </w:rPr>
        <w:t>agli Amorini incisi su due medaglioni d’oro che ornano un cubicolo del portico</w:t>
      </w:r>
      <w:r w:rsidR="00B773D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B773DF" w:rsidRDefault="00B773DF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L’edificio</w:t>
      </w:r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>si sviluppa</w:t>
      </w:r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intorno allo scenografico peristilio con giardino del raro tipo rodio, </w:t>
      </w:r>
      <w:proofErr w:type="spellStart"/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>cioè</w:t>
      </w:r>
      <w:proofErr w:type="spellEnd"/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con un lato </w:t>
      </w:r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munito di colonne di maggiore altezza sormontate da un frontone, che conferiva un’aura di </w:t>
      </w:r>
      <w:r w:rsidRPr="00695A48">
        <w:rPr>
          <w:rFonts w:ascii="Arial" w:eastAsia="Times New Roman" w:hAnsi="Arial" w:cs="Arial"/>
          <w:sz w:val="24"/>
          <w:szCs w:val="24"/>
          <w:lang w:eastAsia="it-IT"/>
        </w:rPr>
        <w:t>sacralità</w:t>
      </w:r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̀ agli ambienti che vi si affacciavano. </w:t>
      </w:r>
    </w:p>
    <w:p w:rsidR="00E224ED" w:rsidRDefault="00B773DF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Tra questi, </w:t>
      </w:r>
      <w:r w:rsidR="00912BCB" w:rsidRPr="00695A48">
        <w:rPr>
          <w:rFonts w:ascii="Arial" w:eastAsia="Times New Roman" w:hAnsi="Arial" w:cs="Arial"/>
          <w:sz w:val="24"/>
          <w:szCs w:val="24"/>
          <w:lang w:eastAsia="it-IT"/>
        </w:rPr>
        <w:t>il grande salone di rappresentanza, caratterizzato da pregiate pitture a soggetto mitologico e munito di un pavimento mosaicato con rosone centrale secondo una moda dell’epoca di Augusto.</w:t>
      </w:r>
    </w:p>
    <w:p w:rsidR="00E224ED" w:rsidRDefault="00E224ED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773DF" w:rsidRDefault="00912BCB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B773DF" w:rsidRPr="00695A48">
        <w:rPr>
          <w:rFonts w:ascii="Arial" w:eastAsia="Times New Roman" w:hAnsi="Arial" w:cs="Arial"/>
          <w:sz w:val="24"/>
          <w:szCs w:val="24"/>
          <w:lang w:eastAsia="it-IT"/>
        </w:rPr>
        <w:t>religiosità</w:t>
      </w:r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̀ del peristilio è sottolineata anche dalla presenza di ben due luoghi di culto: un’edicola ed un sacello. L’edicola del larario </w:t>
      </w:r>
      <w:r w:rsidR="00B773DF">
        <w:rPr>
          <w:rFonts w:ascii="Arial" w:eastAsia="Times New Roman" w:hAnsi="Arial" w:cs="Arial"/>
          <w:sz w:val="24"/>
          <w:szCs w:val="24"/>
          <w:lang w:eastAsia="it-IT"/>
        </w:rPr>
        <w:t>era</w:t>
      </w:r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destinata al culto domestico tradizionale, mentre il sacello particolare, destinato al culto delle </w:t>
      </w:r>
      <w:proofErr w:type="spellStart"/>
      <w:r w:rsidRPr="00695A48">
        <w:rPr>
          <w:rFonts w:ascii="Arial" w:eastAsia="Times New Roman" w:hAnsi="Arial" w:cs="Arial"/>
          <w:sz w:val="24"/>
          <w:szCs w:val="24"/>
          <w:lang w:eastAsia="it-IT"/>
        </w:rPr>
        <w:t>divinità</w:t>
      </w:r>
      <w:proofErr w:type="spellEnd"/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egizie ritratte nei dipinti: </w:t>
      </w:r>
      <w:proofErr w:type="spellStart"/>
      <w:r w:rsidRPr="00695A48">
        <w:rPr>
          <w:rFonts w:ascii="Arial" w:eastAsia="Times New Roman" w:hAnsi="Arial" w:cs="Arial"/>
          <w:sz w:val="24"/>
          <w:szCs w:val="24"/>
          <w:lang w:eastAsia="it-IT"/>
        </w:rPr>
        <w:t>Anubi</w:t>
      </w:r>
      <w:proofErr w:type="spellEnd"/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, dio dei morti con testa da sciacallo, </w:t>
      </w:r>
      <w:proofErr w:type="spellStart"/>
      <w:r w:rsidRPr="00695A48">
        <w:rPr>
          <w:rFonts w:ascii="Arial" w:eastAsia="Times New Roman" w:hAnsi="Arial" w:cs="Arial"/>
          <w:sz w:val="24"/>
          <w:szCs w:val="24"/>
          <w:lang w:eastAsia="it-IT"/>
        </w:rPr>
        <w:t>Arpocrate</w:t>
      </w:r>
      <w:proofErr w:type="spellEnd"/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, dio bambino figlio di Iside, la stessa Iside ed infine Serapide, dio guaritore. </w:t>
      </w:r>
    </w:p>
    <w:p w:rsidR="004A5795" w:rsidRDefault="00912BCB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Accanto vi sono oggetti del culto isiaco, di cui il proprietario era forse un sacerdote. Il giardino, in una sorta di collezione museale, era decorato da rilievi e sculture in marmo, alcuni dei quali sono originali greci. Graffiti e un anello-sigillo indicano il proprietario in </w:t>
      </w:r>
      <w:proofErr w:type="spellStart"/>
      <w:r w:rsidRPr="00695A48">
        <w:rPr>
          <w:rFonts w:ascii="Arial" w:eastAsia="Times New Roman" w:hAnsi="Arial" w:cs="Arial"/>
          <w:sz w:val="24"/>
          <w:szCs w:val="24"/>
          <w:lang w:eastAsia="it-IT"/>
        </w:rPr>
        <w:t>Cnaeus</w:t>
      </w:r>
      <w:proofErr w:type="spellEnd"/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695A48">
        <w:rPr>
          <w:rFonts w:ascii="Arial" w:eastAsia="Times New Roman" w:hAnsi="Arial" w:cs="Arial"/>
          <w:sz w:val="24"/>
          <w:szCs w:val="24"/>
          <w:lang w:eastAsia="it-IT"/>
        </w:rPr>
        <w:t>Poppaeus</w:t>
      </w:r>
      <w:proofErr w:type="spellEnd"/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Habitus, imparentato con </w:t>
      </w:r>
      <w:proofErr w:type="spellStart"/>
      <w:r w:rsidRPr="00695A48">
        <w:rPr>
          <w:rFonts w:ascii="Arial" w:eastAsia="Times New Roman" w:hAnsi="Arial" w:cs="Arial"/>
          <w:sz w:val="24"/>
          <w:szCs w:val="24"/>
          <w:lang w:eastAsia="it-IT"/>
        </w:rPr>
        <w:t>Poppea</w:t>
      </w:r>
      <w:proofErr w:type="spellEnd"/>
      <w:r w:rsidRPr="00695A48">
        <w:rPr>
          <w:rFonts w:ascii="Arial" w:eastAsia="Times New Roman" w:hAnsi="Arial" w:cs="Arial"/>
          <w:sz w:val="24"/>
          <w:szCs w:val="24"/>
          <w:lang w:eastAsia="it-IT"/>
        </w:rPr>
        <w:t xml:space="preserve"> Sabina seconda moglie di Nerone.</w:t>
      </w:r>
    </w:p>
    <w:p w:rsidR="00695A48" w:rsidRPr="00695A48" w:rsidRDefault="00695A48" w:rsidP="00695A4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C240C" w:rsidRPr="00C73462" w:rsidRDefault="007C240C" w:rsidP="007C240C">
      <w:pPr>
        <w:pStyle w:val="NormaleWeb"/>
        <w:shd w:val="clear" w:color="auto" w:fill="FFFFFF"/>
        <w:spacing w:before="0" w:beforeAutospacing="0" w:after="203" w:afterAutospacing="0"/>
        <w:rPr>
          <w:rFonts w:ascii="Arial" w:hAnsi="Arial" w:cs="Arial"/>
        </w:rPr>
      </w:pPr>
      <w:r w:rsidRPr="00C73462">
        <w:rPr>
          <w:rFonts w:ascii="Arial" w:hAnsi="Arial" w:cs="Arial"/>
        </w:rPr>
        <w:t>Data di scavo: 1903-1905.</w:t>
      </w:r>
    </w:p>
    <w:p w:rsidR="007C240C" w:rsidRPr="00C73462" w:rsidRDefault="007C240C" w:rsidP="007C240C">
      <w:pPr>
        <w:shd w:val="clear" w:color="auto" w:fill="FFFFFF"/>
        <w:spacing w:after="156" w:line="240" w:lineRule="auto"/>
        <w:rPr>
          <w:rFonts w:ascii="Arial" w:hAnsi="Arial" w:cs="Arial"/>
          <w:sz w:val="24"/>
          <w:szCs w:val="24"/>
        </w:rPr>
      </w:pPr>
    </w:p>
    <w:sectPr w:rsidR="007C240C" w:rsidRPr="00C73462" w:rsidSect="00E224E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39" w:rsidRDefault="00235B39" w:rsidP="007C240C">
      <w:pPr>
        <w:spacing w:after="0" w:line="240" w:lineRule="auto"/>
      </w:pPr>
      <w:r>
        <w:separator/>
      </w:r>
    </w:p>
  </w:endnote>
  <w:endnote w:type="continuationSeparator" w:id="0">
    <w:p w:rsidR="00235B39" w:rsidRDefault="00235B39" w:rsidP="007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39" w:rsidRDefault="00235B39" w:rsidP="007C240C">
      <w:pPr>
        <w:spacing w:after="0" w:line="240" w:lineRule="auto"/>
      </w:pPr>
      <w:r>
        <w:separator/>
      </w:r>
    </w:p>
  </w:footnote>
  <w:footnote w:type="continuationSeparator" w:id="0">
    <w:p w:rsidR="00235B39" w:rsidRDefault="00235B39" w:rsidP="007C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95"/>
    <w:rsid w:val="00101818"/>
    <w:rsid w:val="00134F3C"/>
    <w:rsid w:val="001B6540"/>
    <w:rsid w:val="00213640"/>
    <w:rsid w:val="00235B39"/>
    <w:rsid w:val="002B4BCE"/>
    <w:rsid w:val="00337998"/>
    <w:rsid w:val="003C3736"/>
    <w:rsid w:val="004A5795"/>
    <w:rsid w:val="004E3AB2"/>
    <w:rsid w:val="005F4149"/>
    <w:rsid w:val="006431E3"/>
    <w:rsid w:val="00695A48"/>
    <w:rsid w:val="007C240C"/>
    <w:rsid w:val="00877AE1"/>
    <w:rsid w:val="00897E0C"/>
    <w:rsid w:val="008B0821"/>
    <w:rsid w:val="00912BCB"/>
    <w:rsid w:val="009D7019"/>
    <w:rsid w:val="00A07462"/>
    <w:rsid w:val="00A662B4"/>
    <w:rsid w:val="00B773DF"/>
    <w:rsid w:val="00B807BA"/>
    <w:rsid w:val="00BD44F6"/>
    <w:rsid w:val="00C73462"/>
    <w:rsid w:val="00D00DE3"/>
    <w:rsid w:val="00D162BF"/>
    <w:rsid w:val="00D455DB"/>
    <w:rsid w:val="00DD13B1"/>
    <w:rsid w:val="00E01A2C"/>
    <w:rsid w:val="00E101C7"/>
    <w:rsid w:val="00E10ECE"/>
    <w:rsid w:val="00E224ED"/>
    <w:rsid w:val="00E23C07"/>
    <w:rsid w:val="00F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7BA"/>
  </w:style>
  <w:style w:type="paragraph" w:styleId="Titolo2">
    <w:name w:val="heading 2"/>
    <w:basedOn w:val="Normale"/>
    <w:link w:val="Titolo2Carattere"/>
    <w:uiPriority w:val="9"/>
    <w:qFormat/>
    <w:rsid w:val="007C2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C24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2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240C"/>
  </w:style>
  <w:style w:type="paragraph" w:styleId="Pidipagina">
    <w:name w:val="footer"/>
    <w:basedOn w:val="Normale"/>
    <w:link w:val="PidipaginaCarattere"/>
    <w:uiPriority w:val="99"/>
    <w:semiHidden/>
    <w:unhideWhenUsed/>
    <w:rsid w:val="007C2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4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3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4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7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BE8F-B0C6-4CF6-9BA5-B3EC4530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alessandro.tartaglio</dc:creator>
  <cp:lastModifiedBy>alessandro.tartaglio</cp:lastModifiedBy>
  <cp:revision>2</cp:revision>
  <cp:lastPrinted>2019-11-22T10:25:00Z</cp:lastPrinted>
  <dcterms:created xsi:type="dcterms:W3CDTF">2019-11-22T13:45:00Z</dcterms:created>
  <dcterms:modified xsi:type="dcterms:W3CDTF">2019-11-22T13:45:00Z</dcterms:modified>
</cp:coreProperties>
</file>